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C0" w:rsidRDefault="004E72C0">
      <w:pPr>
        <w:pStyle w:val="ConsPlusNormal"/>
        <w:outlineLvl w:val="0"/>
      </w:pPr>
      <w:bookmarkStart w:id="0" w:name="_GoBack"/>
      <w:bookmarkEnd w:id="0"/>
    </w:p>
    <w:p w:rsidR="004E72C0" w:rsidRDefault="004E72C0">
      <w:pPr>
        <w:pStyle w:val="ConsPlusTitle"/>
        <w:jc w:val="center"/>
        <w:outlineLvl w:val="0"/>
      </w:pPr>
      <w:r>
        <w:t>АДМИНИСТРАЦИЯ ГОРОДА БЕЛГОРОДА</w:t>
      </w:r>
    </w:p>
    <w:p w:rsidR="004E72C0" w:rsidRDefault="004E72C0">
      <w:pPr>
        <w:pStyle w:val="ConsPlusTitle"/>
        <w:jc w:val="center"/>
      </w:pPr>
    </w:p>
    <w:p w:rsidR="004E72C0" w:rsidRDefault="004E72C0">
      <w:pPr>
        <w:pStyle w:val="ConsPlusTitle"/>
        <w:jc w:val="center"/>
      </w:pPr>
      <w:r>
        <w:t>ПОСТАНОВЛЕНИЕ</w:t>
      </w:r>
    </w:p>
    <w:p w:rsidR="004E72C0" w:rsidRDefault="004E72C0">
      <w:pPr>
        <w:pStyle w:val="ConsPlusTitle"/>
        <w:jc w:val="center"/>
      </w:pPr>
      <w:r>
        <w:t>от 26 августа 2019 г. N 135</w:t>
      </w:r>
    </w:p>
    <w:p w:rsidR="004E72C0" w:rsidRDefault="004E72C0">
      <w:pPr>
        <w:pStyle w:val="ConsPlusTitle"/>
        <w:jc w:val="center"/>
      </w:pPr>
    </w:p>
    <w:p w:rsidR="004E72C0" w:rsidRDefault="004E72C0">
      <w:pPr>
        <w:pStyle w:val="ConsPlusTitle"/>
        <w:jc w:val="center"/>
      </w:pPr>
      <w:r>
        <w:t>ОБ ОРГАНИЗАЦИИ СИСТЕМЫ ВНУТРЕННЕГО ОБЕСПЕЧЕНИЯ СООТВЕТСТВИЯ</w:t>
      </w:r>
    </w:p>
    <w:p w:rsidR="004E72C0" w:rsidRDefault="004E72C0">
      <w:pPr>
        <w:pStyle w:val="ConsPlusTitle"/>
        <w:jc w:val="center"/>
      </w:pPr>
      <w:r>
        <w:t>ТРЕБОВАНИЯМ АНТИМОНОПОЛЬНОГО ЗАКОНОДАТЕЛЬСТВА</w:t>
      </w:r>
    </w:p>
    <w:p w:rsidR="004E72C0" w:rsidRDefault="004E72C0">
      <w:pPr>
        <w:pStyle w:val="ConsPlusTitle"/>
        <w:jc w:val="center"/>
      </w:pPr>
      <w:r>
        <w:t>(</w:t>
      </w:r>
      <w:proofErr w:type="gramStart"/>
      <w:r>
        <w:t>АНТИМОНОПОЛЬНОГО</w:t>
      </w:r>
      <w:proofErr w:type="gramEnd"/>
      <w:r>
        <w:t xml:space="preserve"> КОМПЛАЕНСА) ДЕЯТЕЛЬНОСТИ</w:t>
      </w:r>
    </w:p>
    <w:p w:rsidR="004E72C0" w:rsidRDefault="004E72C0">
      <w:pPr>
        <w:pStyle w:val="ConsPlusTitle"/>
        <w:jc w:val="center"/>
      </w:pPr>
      <w:r>
        <w:t>АДМИНИСТРАЦИИ ГОРОДА БЕЛГОРОДА</w:t>
      </w:r>
    </w:p>
    <w:p w:rsidR="004E72C0" w:rsidRDefault="004E72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72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72C0" w:rsidRDefault="004E72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2C0" w:rsidRDefault="004E72C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Белгорода от 24.01.2022 </w:t>
            </w:r>
            <w:hyperlink r:id="rId5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E72C0" w:rsidRDefault="004E72C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21.08.2024 </w:t>
            </w:r>
            <w:hyperlink r:id="rId6">
              <w:r>
                <w:rPr>
                  <w:color w:val="0000FF"/>
                </w:rPr>
                <w:t>N 128</w:t>
              </w:r>
            </w:hyperlink>
            <w:r>
              <w:rPr>
                <w:color w:val="392C69"/>
              </w:rPr>
              <w:t xml:space="preserve">, от 04.08.2026 </w:t>
            </w:r>
            <w:hyperlink r:id="rId7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</w:tr>
    </w:tbl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proofErr w:type="gramStart"/>
      <w:r>
        <w:t xml:space="preserve">Во исполнение </w:t>
      </w:r>
      <w:hyperlink r:id="rId8">
        <w:r>
          <w:rPr>
            <w:color w:val="0000FF"/>
          </w:rPr>
          <w:t>Указа</w:t>
        </w:r>
      </w:hyperlink>
      <w:r>
        <w:t xml:space="preserve"> Президента Российской Федерации от 21 декабря 2017 года N 618 "Об основных направлениях государственной политики по развитию конкуренции", </w:t>
      </w:r>
      <w:hyperlink r:id="rId9">
        <w:r>
          <w:rPr>
            <w:color w:val="0000FF"/>
          </w:rPr>
          <w:t>распоряжения</w:t>
        </w:r>
      </w:hyperlink>
      <w:r>
        <w:t xml:space="preserve"> Правительства Российской Федерации от 18 октября 2018 года N 2258-р "Об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законодательства" и </w:t>
      </w:r>
      <w:hyperlink r:id="rId10">
        <w:r>
          <w:rPr>
            <w:color w:val="0000FF"/>
          </w:rPr>
          <w:t>постановления</w:t>
        </w:r>
      </w:hyperlink>
      <w:r>
        <w:t xml:space="preserve"> Губернатора Белгородской области от 26 февраля 2019</w:t>
      </w:r>
      <w:proofErr w:type="gramEnd"/>
      <w:r>
        <w:t xml:space="preserve"> года N 8 "Об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Белгородской области" постановляю: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1. Утвердить </w:t>
      </w:r>
      <w:hyperlink w:anchor="P49">
        <w:r>
          <w:rPr>
            <w:color w:val="0000FF"/>
          </w:rPr>
          <w:t>Положение</w:t>
        </w:r>
      </w:hyperlink>
      <w:r>
        <w:t xml:space="preserve"> 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>) деятельности администрации города Белгорода (прилагается).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2. Определить департамент экономического развития администрации города Белгорода (Григоренко И.Ю.) ответственным за методическое руководство и общую координацию организации и функционирования </w:t>
      </w:r>
      <w:proofErr w:type="gramStart"/>
      <w:r>
        <w:t>системы внутреннего обеспечения соответствия деятельности администрации города</w:t>
      </w:r>
      <w:proofErr w:type="gramEnd"/>
      <w:r>
        <w:t xml:space="preserve">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>).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>3. Департаменту экономического развития администрации города Белгорода (Григоренко И.Ю.) разработать и представить на утверждение:</w:t>
      </w:r>
    </w:p>
    <w:p w:rsidR="004E72C0" w:rsidRDefault="004E72C0">
      <w:pPr>
        <w:pStyle w:val="ConsPlusNormal"/>
        <w:spacing w:before="220"/>
        <w:ind w:firstLine="540"/>
        <w:jc w:val="both"/>
      </w:pPr>
      <w:proofErr w:type="gramStart"/>
      <w:r>
        <w:t>- до 1 сентября 2019 года методические рекомендации по осуществлению анализа муниципальных правовых актов и их проектов на предмет выявления рисков нарушения антимонопольного законодательства;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r>
        <w:t>- до 15 октября 2019 года проект правового акта администрации города, обеспечивающий управление рисками нарушения антимонопольного законодательства в администрации города (карта рисков, план мероприятий по снижению рисков, перечень ключевых показателей).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Управлению по взаимодействию со СМИ администрации города Белгорода до 29 августа 2019 года создать раздел "Антимонопольный </w:t>
      </w:r>
      <w:proofErr w:type="spellStart"/>
      <w:r>
        <w:t>комплаенс</w:t>
      </w:r>
      <w:proofErr w:type="spellEnd"/>
      <w:r>
        <w:t xml:space="preserve">" на официальном сайте органов местного самоуправления города Белгорода в информационно-телекоммуникационной сети Интернет и разместить на нем настоящее постановление и правовые акты администрации города об антимонопольном </w:t>
      </w:r>
      <w:proofErr w:type="spellStart"/>
      <w:r>
        <w:t>комплаенсе</w:t>
      </w:r>
      <w:proofErr w:type="spellEnd"/>
      <w:r>
        <w:t xml:space="preserve"> в администрации города.</w:t>
      </w:r>
      <w:proofErr w:type="gramEnd"/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5. Руководителям отраслевых (функциональных) органов, структурных подразделений </w:t>
      </w:r>
      <w:r>
        <w:lastRenderedPageBreak/>
        <w:t xml:space="preserve">администрации города Белгорода до 1 сентября 2019 года определить уполномоченное подразделение (должностное лицо), ответственное за функционирование антимонопольного </w:t>
      </w:r>
      <w:proofErr w:type="spellStart"/>
      <w:r>
        <w:t>комплаенса</w:t>
      </w:r>
      <w:proofErr w:type="spellEnd"/>
      <w:r>
        <w:t>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>6. Управлению кадровой политики администрации города Белгорода (Пашкова А.А.) обеспечить ознакомление сотрудников администрации города Белгорода с настоящим постановлением.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>7. Управлению по взаимодействию со СМИ администрации города обеспечить опубликование настоящего постановления в газете "Наш Белгород" и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главы администрации города - руководителя департамента экономического развития Григоренко И.Ю.</w:t>
      </w:r>
    </w:p>
    <w:p w:rsidR="004E72C0" w:rsidRDefault="004E72C0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21.08.2024 N 128)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О ходе исполнения настоящего постановления информировать ежегодно к 15 февраля.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Глава администрации</w:t>
      </w:r>
    </w:p>
    <w:p w:rsidR="004E72C0" w:rsidRDefault="004E72C0">
      <w:pPr>
        <w:pStyle w:val="ConsPlusNormal"/>
        <w:jc w:val="right"/>
      </w:pPr>
      <w:r>
        <w:t>города Белгорода</w:t>
      </w:r>
    </w:p>
    <w:p w:rsidR="004E72C0" w:rsidRDefault="004E72C0">
      <w:pPr>
        <w:pStyle w:val="ConsPlusNormal"/>
        <w:jc w:val="right"/>
      </w:pPr>
      <w:r>
        <w:t>Ю.В.ГАЛДУН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</w:p>
    <w:p w:rsidR="004E72C0" w:rsidRDefault="004E72C0">
      <w:pPr>
        <w:pStyle w:val="ConsPlusNormal"/>
        <w:jc w:val="right"/>
        <w:outlineLvl w:val="0"/>
      </w:pPr>
      <w:r>
        <w:t>Утверждено</w:t>
      </w:r>
    </w:p>
    <w:p w:rsidR="004E72C0" w:rsidRDefault="004E72C0">
      <w:pPr>
        <w:pStyle w:val="ConsPlusNormal"/>
        <w:jc w:val="right"/>
      </w:pPr>
      <w:r>
        <w:t>постановлением</w:t>
      </w:r>
    </w:p>
    <w:p w:rsidR="004E72C0" w:rsidRDefault="004E72C0">
      <w:pPr>
        <w:pStyle w:val="ConsPlusNormal"/>
        <w:jc w:val="right"/>
      </w:pPr>
      <w:r>
        <w:t>администрации города Белгорода</w:t>
      </w:r>
    </w:p>
    <w:p w:rsidR="004E72C0" w:rsidRDefault="004E72C0">
      <w:pPr>
        <w:pStyle w:val="ConsPlusNormal"/>
        <w:jc w:val="right"/>
      </w:pPr>
      <w:r>
        <w:t>от 26.08.2019 N 135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</w:pPr>
      <w:bookmarkStart w:id="1" w:name="P49"/>
      <w:bookmarkEnd w:id="1"/>
      <w:r>
        <w:t>ПОЛОЖЕНИЕ</w:t>
      </w:r>
    </w:p>
    <w:p w:rsidR="004E72C0" w:rsidRDefault="004E72C0">
      <w:pPr>
        <w:pStyle w:val="ConsPlusTitle"/>
        <w:jc w:val="center"/>
      </w:pPr>
      <w:r>
        <w:t>ОБ ОРГАНИЗАЦИИ СИСТЕМЫ ВНУТРЕННЕГО ОБЕСПЕЧЕНИЯ СООТВЕТСТВИЯ</w:t>
      </w:r>
    </w:p>
    <w:p w:rsidR="004E72C0" w:rsidRDefault="004E72C0">
      <w:pPr>
        <w:pStyle w:val="ConsPlusTitle"/>
        <w:jc w:val="center"/>
      </w:pPr>
      <w:r>
        <w:t>ТРЕБОВАНИЯМ АНТИМОНОПОЛЬНОГО ЗАКОНОДАТЕЛЬСТВА</w:t>
      </w:r>
    </w:p>
    <w:p w:rsidR="004E72C0" w:rsidRDefault="004E72C0">
      <w:pPr>
        <w:pStyle w:val="ConsPlusTitle"/>
        <w:jc w:val="center"/>
      </w:pPr>
      <w:r>
        <w:t>(</w:t>
      </w:r>
      <w:proofErr w:type="gramStart"/>
      <w:r>
        <w:t>АНТИМОНОПОЛЬНОГО</w:t>
      </w:r>
      <w:proofErr w:type="gramEnd"/>
      <w:r>
        <w:t xml:space="preserve"> КОМПЛАЕНСА) ДЕЯТЕЛЬНОСТИ</w:t>
      </w:r>
    </w:p>
    <w:p w:rsidR="004E72C0" w:rsidRDefault="004E72C0">
      <w:pPr>
        <w:pStyle w:val="ConsPlusTitle"/>
        <w:jc w:val="center"/>
      </w:pPr>
      <w:r>
        <w:t>АДМИНИСТРАЦИИ ГОРОДА БЕЛГОРОДА</w:t>
      </w:r>
    </w:p>
    <w:p w:rsidR="004E72C0" w:rsidRDefault="004E72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72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72C0" w:rsidRDefault="004E72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2C0" w:rsidRDefault="004E72C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Белгорода от 24.01.2022 </w:t>
            </w:r>
            <w:hyperlink r:id="rId12">
              <w:r>
                <w:rPr>
                  <w:color w:val="0000FF"/>
                </w:rPr>
                <w:t>N 13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E72C0" w:rsidRDefault="004E72C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21.08.2024 </w:t>
            </w:r>
            <w:hyperlink r:id="rId13">
              <w:r>
                <w:rPr>
                  <w:color w:val="0000FF"/>
                </w:rPr>
                <w:t>N 128</w:t>
              </w:r>
            </w:hyperlink>
            <w:r>
              <w:rPr>
                <w:color w:val="392C69"/>
              </w:rPr>
              <w:t xml:space="preserve">, от 04.08.2026 </w:t>
            </w:r>
            <w:hyperlink r:id="rId14">
              <w:r>
                <w:rPr>
                  <w:color w:val="0000FF"/>
                </w:rPr>
                <w:t>N 129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</w:tr>
    </w:tbl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  <w:outlineLvl w:val="1"/>
      </w:pPr>
      <w:r>
        <w:t>1. Общие положения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1.1. Положение об организации системы внутреннего обеспечения соответствия требованиям антимонопольного законодательства деятельности администрации города Белгорода (далее - Положение) разработано в целях </w:t>
      </w:r>
      <w:proofErr w:type="gramStart"/>
      <w:r>
        <w:t>обеспечения соответствия деятельности администрации города Белгорода</w:t>
      </w:r>
      <w:proofErr w:type="gramEnd"/>
      <w:r>
        <w:t xml:space="preserve"> требованиям антимонопольного законодательства и профилактики его нарушений.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1.2. Для целей Положения используются следующие понятия:</w:t>
      </w:r>
    </w:p>
    <w:p w:rsidR="004E72C0" w:rsidRDefault="004E72C0">
      <w:pPr>
        <w:pStyle w:val="ConsPlusNormal"/>
        <w:spacing w:before="220"/>
        <w:ind w:firstLine="540"/>
        <w:jc w:val="both"/>
      </w:pPr>
      <w:proofErr w:type="gramStart"/>
      <w:r>
        <w:t xml:space="preserve">- антимонопольное законодательство - законодательство, основывающееся на </w:t>
      </w:r>
      <w:hyperlink r:id="rId15">
        <w:r>
          <w:rPr>
            <w:color w:val="0000FF"/>
          </w:rPr>
          <w:t>Конституции</w:t>
        </w:r>
      </w:hyperlink>
      <w:r>
        <w:t xml:space="preserve"> </w:t>
      </w:r>
      <w:r>
        <w:lastRenderedPageBreak/>
        <w:t xml:space="preserve">Российской Федерации, Гражданском </w:t>
      </w:r>
      <w:hyperlink r:id="rId16">
        <w:r>
          <w:rPr>
            <w:color w:val="0000FF"/>
          </w:rPr>
          <w:t>кодексе</w:t>
        </w:r>
      </w:hyperlink>
      <w:r>
        <w:t xml:space="preserve"> Российской Федерации и состоящее из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26 июля 2006 года N 135-ФЗ "О защите конкуренции",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</w:t>
      </w:r>
      <w:proofErr w:type="gramEnd"/>
      <w:r>
        <w:t xml:space="preserve"> Федерации, органы местного самоуправления, иные осуществляющие функции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антимонопольный </w:t>
      </w:r>
      <w:proofErr w:type="spellStart"/>
      <w:r>
        <w:t>комплаенс</w:t>
      </w:r>
      <w:proofErr w:type="spellEnd"/>
      <w:r>
        <w:t xml:space="preserve"> -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ежегодный доклад об антимонопольном </w:t>
      </w:r>
      <w:proofErr w:type="spellStart"/>
      <w:r>
        <w:t>комплаенсе</w:t>
      </w:r>
      <w:proofErr w:type="spellEnd"/>
      <w:r>
        <w:t xml:space="preserve"> - документ, содержащий информацию об организации и функционировании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коллегиальный орган - совещательный орган, осуществляющий оценку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- нарушение антимонопольного законодательства - недопущение, ограничение, устранение конкуренции;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- риски нарушения антимонопольного законодательства (</w:t>
      </w:r>
      <w:proofErr w:type="spellStart"/>
      <w:r>
        <w:t>комплаенс</w:t>
      </w:r>
      <w:proofErr w:type="spellEnd"/>
      <w:r>
        <w:t>-риски) - сочетание вероятности и последствий наступления неблагоприятных событий в виде недопущения, ограничения или устранения конкуренции;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уполномоченное подразделение (должностное лицо) - одно или несколько структурных подразделений (сотрудников) администрации города, осуществляющие внедрение антимонопольного </w:t>
      </w:r>
      <w:proofErr w:type="spellStart"/>
      <w:r>
        <w:t>комплаенса</w:t>
      </w:r>
      <w:proofErr w:type="spellEnd"/>
      <w:r>
        <w:t xml:space="preserve"> и </w:t>
      </w:r>
      <w:proofErr w:type="gramStart"/>
      <w:r>
        <w:t>контроль за</w:t>
      </w:r>
      <w:proofErr w:type="gramEnd"/>
      <w:r>
        <w:t xml:space="preserve"> его исполнением в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отраслевой (функциональный) орган - отраслевой (функциональный) орган, входящий в </w:t>
      </w:r>
      <w:hyperlink r:id="rId18">
        <w:r>
          <w:rPr>
            <w:color w:val="0000FF"/>
          </w:rPr>
          <w:t>структуру</w:t>
        </w:r>
      </w:hyperlink>
      <w:r>
        <w:t xml:space="preserve"> администрации города, утвержденную решением Совета депутатов города Белгорода от 14.02.2006 N 235 "Об утверждении структуры администрации города Белгорода";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- структурное подразделение - структурное подразделение администрации города, являющееся разработчиком муниципальных нормативных правовых актов;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- отчетный год - календарный год с 1 января по 31 декабря.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1.3. Цели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а) обеспечение соответствия деятельности администрации города требованиям антимонопольного законодательства;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б) профилактика и сокращение количества нарушений требований антимонопольного законодательства в деятельности администрации города.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1.4. Задачи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а) выявление </w:t>
      </w:r>
      <w:proofErr w:type="spellStart"/>
      <w:r>
        <w:t>комплаенс</w:t>
      </w:r>
      <w:proofErr w:type="spellEnd"/>
      <w:r>
        <w:t>-рисков;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управление </w:t>
      </w:r>
      <w:proofErr w:type="spellStart"/>
      <w:r>
        <w:t>комплаенс</w:t>
      </w:r>
      <w:proofErr w:type="spellEnd"/>
      <w:r>
        <w:t>-рисками;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в) </w:t>
      </w:r>
      <w:proofErr w:type="gramStart"/>
      <w:r>
        <w:t>контроль за</w:t>
      </w:r>
      <w:proofErr w:type="gramEnd"/>
      <w:r>
        <w:t xml:space="preserve"> соответствием деятельности администрации города требованиям </w:t>
      </w:r>
      <w:r>
        <w:lastRenderedPageBreak/>
        <w:t>антимонопольного законодательства;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г) оценка эффективности функционирования в администрации города антимонопольного </w:t>
      </w:r>
      <w:proofErr w:type="spellStart"/>
      <w:r>
        <w:t>комплаенса</w:t>
      </w:r>
      <w:proofErr w:type="spellEnd"/>
      <w:r>
        <w:t>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1.5. Принципы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а) заинтересованность руководства администрации города в эффективности антимонопольного </w:t>
      </w:r>
      <w:proofErr w:type="spellStart"/>
      <w:r>
        <w:t>комплаенса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регулярность оценки </w:t>
      </w:r>
      <w:proofErr w:type="spellStart"/>
      <w:r>
        <w:t>комплаенс</w:t>
      </w:r>
      <w:proofErr w:type="spellEnd"/>
      <w:r>
        <w:t>-рисков;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в) информационная открытость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г) непрерывность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д) совершенствование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  <w:outlineLvl w:val="1"/>
      </w:pPr>
      <w:r>
        <w:t xml:space="preserve">2. Организация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2.1. Глава администрации города Белгорода осуществляет общий контроль организации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города, в том числе: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а) принимает правовой акт о введении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города, правовые акты, регламентирующие реализацию антимонопольного </w:t>
      </w:r>
      <w:proofErr w:type="spellStart"/>
      <w:r>
        <w:t>комплаенса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утверждает карту </w:t>
      </w:r>
      <w:proofErr w:type="spellStart"/>
      <w:r>
        <w:t>комплаенс</w:t>
      </w:r>
      <w:proofErr w:type="spellEnd"/>
      <w:r>
        <w:t>-рисков в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в) утверждает перечень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г) утверждает единый план мероприятий по снижению </w:t>
      </w:r>
      <w:proofErr w:type="spellStart"/>
      <w:r>
        <w:t>комплаенс</w:t>
      </w:r>
      <w:proofErr w:type="spellEnd"/>
      <w:r>
        <w:t>-рисков в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д) рассматривает материалы, отчеты и результаты оценки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и принимает меры, направленные на устранение выявленных недостатков;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е) осуществляет контроль за устранением выявленных недостатков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ж) применяет предусмотренные законодательством Российской Федерации меры ответственности за нарушение сотрудниками администрации города настоящего Положения и правовых актов, регламентирующих реализацию антимонопольного </w:t>
      </w:r>
      <w:proofErr w:type="spellStart"/>
      <w:r>
        <w:t>комплаенса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з) организует подготовку ежегодного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, утверждаемого коллегиальным органом.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2.2. В целях организации и функционирования антимонопольного </w:t>
      </w:r>
      <w:proofErr w:type="spellStart"/>
      <w:r>
        <w:t>комплаенса</w:t>
      </w:r>
      <w:proofErr w:type="spellEnd"/>
      <w:r>
        <w:t>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2.2.1. Департамент экономического развития администрации города Белгорода осуществляет:</w:t>
      </w:r>
    </w:p>
    <w:p w:rsidR="004E72C0" w:rsidRDefault="004E72C0">
      <w:pPr>
        <w:pStyle w:val="ConsPlusNormal"/>
        <w:spacing w:before="220"/>
        <w:ind w:firstLine="540"/>
        <w:jc w:val="both"/>
      </w:pPr>
      <w:proofErr w:type="gramStart"/>
      <w:r>
        <w:t xml:space="preserve">а) подготовку проекта правового акта об антимонопольном </w:t>
      </w:r>
      <w:proofErr w:type="spellStart"/>
      <w:r>
        <w:t>комплаенсе</w:t>
      </w:r>
      <w:proofErr w:type="spellEnd"/>
      <w:r>
        <w:t xml:space="preserve">, а также подготовку проектов правовых актов, регламентирующих реализацию антимонопольного </w:t>
      </w:r>
      <w:proofErr w:type="spellStart"/>
      <w:r>
        <w:t>комплаенса</w:t>
      </w:r>
      <w:proofErr w:type="spellEnd"/>
      <w:r>
        <w:t xml:space="preserve"> в </w:t>
      </w:r>
      <w:r>
        <w:lastRenderedPageBreak/>
        <w:t xml:space="preserve">администрации города, размещение указанных документов на официальном сайте органов местного самоуправления в информационно-телекоммуникационной сети Интернет (далее - официальный сайт) в разделе "Антимонопольный </w:t>
      </w:r>
      <w:proofErr w:type="spellStart"/>
      <w:r>
        <w:t>комплаенс</w:t>
      </w:r>
      <w:proofErr w:type="spellEnd"/>
      <w:r>
        <w:t>";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подготовку и внесение на утверждение главе администрации </w:t>
      </w:r>
      <w:proofErr w:type="gramStart"/>
      <w:r>
        <w:t>города Белгорода единой карты рисков нарушения антимонопольного законодательства</w:t>
      </w:r>
      <w:proofErr w:type="gramEnd"/>
      <w:r>
        <w:t xml:space="preserve"> в администрации города (</w:t>
      </w:r>
      <w:proofErr w:type="spellStart"/>
      <w:r>
        <w:t>комплаенс</w:t>
      </w:r>
      <w:proofErr w:type="spellEnd"/>
      <w:r>
        <w:t>-риски);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в) определение и внесение на утверждение главе администрации города Белгорода ключевых показателей эффективности антимонопольного </w:t>
      </w:r>
      <w:proofErr w:type="spellStart"/>
      <w:r>
        <w:t>комплаенса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г) подготовку и внесение на утверждение главе администрации города Белгорода единого плана мероприятий по снижению рисков нарушения антимонопольного законодательства в администрации города (</w:t>
      </w:r>
      <w:proofErr w:type="spellStart"/>
      <w:r>
        <w:t>комплаенс</w:t>
      </w:r>
      <w:proofErr w:type="spellEnd"/>
      <w:r>
        <w:t>-рисков);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д) представление на рассмотрение главе администрации города Белгорода материалов, результатов ежегодных оценок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, перечня мер, направленных на устранение выявленных недостатков;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е) подготовку и представление для подписания главе администрации города Белгорода проекта ежегодного сводного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ж) разработку процедуры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>, организацию внутренних расследований, связанных с нарушением антимонопольного законодательства, и участие в них.</w:t>
      </w:r>
    </w:p>
    <w:p w:rsidR="004E72C0" w:rsidRDefault="004E72C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19">
        <w:r>
          <w:rPr>
            <w:color w:val="0000FF"/>
          </w:rPr>
          <w:t>постановлением</w:t>
        </w:r>
      </w:hyperlink>
      <w:r>
        <w:t xml:space="preserve"> администрации города Белгорода от 21.08.2024 N 128)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2.2.2. Комитет по труду и кадровой политике администрации города Белгорода осуществляет:</w:t>
      </w:r>
    </w:p>
    <w:p w:rsidR="004E72C0" w:rsidRDefault="004E72C0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21.08.2024 N 128)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а) выявление конфликта интересов в деятельности муниципальных служащих администрации города, разработку предложений по их исключению;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б) инициирование проверок, связанных с нарушениями, выявленными в ходе контроля соответствия деятельности муниципальных служащих требованиям антимонопольного законодательства, и участие в них в порядке, установленном правовыми актами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в) - г) исключены. - </w:t>
      </w:r>
      <w:hyperlink r:id="rId21">
        <w:r>
          <w:rPr>
            <w:color w:val="0000FF"/>
          </w:rPr>
          <w:t>Постановление</w:t>
        </w:r>
      </w:hyperlink>
      <w:r>
        <w:t xml:space="preserve"> администрации города Белгорода от 21.08.2024 N 128.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2.2.3. Отраслевые (функциональные) органы, структурные подразделения администрации города осуществляют:</w:t>
      </w:r>
    </w:p>
    <w:p w:rsidR="004E72C0" w:rsidRDefault="004E72C0">
      <w:pPr>
        <w:pStyle w:val="ConsPlusNormal"/>
        <w:spacing w:before="220"/>
        <w:ind w:firstLine="540"/>
        <w:jc w:val="both"/>
      </w:pPr>
      <w:proofErr w:type="gramStart"/>
      <w:r>
        <w:t>а) составление перечня нарушений антимонопольного законодательства, который содержит классифицированные по областям деятельности сведения о выявленных за последние три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</w:t>
      </w:r>
      <w:proofErr w:type="gramEnd"/>
      <w:r>
        <w:t xml:space="preserve"> также </w:t>
      </w:r>
      <w:proofErr w:type="gramStart"/>
      <w:r>
        <w:t>мерах</w:t>
      </w:r>
      <w:proofErr w:type="gramEnd"/>
      <w:r>
        <w:t>, направленных на недопущение повторения нарушения;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выявление и оценку </w:t>
      </w:r>
      <w:proofErr w:type="spellStart"/>
      <w:r>
        <w:t>комплаенс</w:t>
      </w:r>
      <w:proofErr w:type="spellEnd"/>
      <w:r>
        <w:t xml:space="preserve">-рисков, учет обстоятельств, связанных с </w:t>
      </w:r>
      <w:proofErr w:type="spellStart"/>
      <w:r>
        <w:t>комплаенс</w:t>
      </w:r>
      <w:proofErr w:type="spellEnd"/>
      <w:r>
        <w:t xml:space="preserve">-рисками, определение вероятности возникновения </w:t>
      </w:r>
      <w:proofErr w:type="spellStart"/>
      <w:r>
        <w:t>комплаенс</w:t>
      </w:r>
      <w:proofErr w:type="spellEnd"/>
      <w:r>
        <w:t>-рисков в области деятельности отраслевого (функционального) органа, структурного подразделения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lastRenderedPageBreak/>
        <w:t>в) разработку проектов, внесение изменений в нормативные правовые акты (правовые акты), направленные на реализацию мер по предупреждению рисков нарушения требований антимонопольного законодательства;</w:t>
      </w:r>
    </w:p>
    <w:p w:rsidR="004E72C0" w:rsidRDefault="004E72C0">
      <w:pPr>
        <w:pStyle w:val="ConsPlusNormal"/>
        <w:spacing w:before="220"/>
        <w:ind w:firstLine="540"/>
        <w:jc w:val="both"/>
      </w:pPr>
      <w:proofErr w:type="gramStart"/>
      <w:r>
        <w:t>г) проведение анализа проектов нормативных правовых актов в соответствии с компетенцией отраслевого (функционального) органа, структурного подразделения администрации города, включая размещение на официальном сайте проекта нормативного правового акта с необходимым обоснованием реализации предлагаемых решений, в том числе их влияния на конкуренцию, осуществление сбора и проведение оценки поступивших от организаций и граждан замечаний и предложений по проекту нормативного правового акта;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proofErr w:type="gramStart"/>
      <w:r>
        <w:t>д) сбор на постоянной основе сведений о правоприменительной практике в Федеральной антимонопольной службе России, ее территориальных органах в области деятельности отраслевого (функционального) органа, структурного подразделения администрации города и подготовку по итогам сбора аналитической информации (справки) об изменениях и основных аспектах правоприменительной практики в Федеральной антимонопольной службе России в сфере деятельности отраслевого (функционального) органа, структурного подразделения администрации города;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е) подготовку доклада об организации антимонопольного </w:t>
      </w:r>
      <w:proofErr w:type="spellStart"/>
      <w:r>
        <w:t>комплаенса</w:t>
      </w:r>
      <w:proofErr w:type="spellEnd"/>
      <w:r>
        <w:t xml:space="preserve"> деятельности отраслевого (функционального) органа, структурного подразделения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ж) ознакомление с настоящим Положением сотрудников отраслевого (функционального) органа, структурного подразделения администрации города.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2.3. В отраслевых (функциональных) органах, структурных подразделениях администрации города в целях организации и осуществления антимонопольного </w:t>
      </w:r>
      <w:proofErr w:type="spellStart"/>
      <w:r>
        <w:t>комплаенса</w:t>
      </w:r>
      <w:proofErr w:type="spellEnd"/>
      <w:r>
        <w:t xml:space="preserve"> определяются уполномоченные подразделения (должностные лица), ответственные за выполнение мероприятий, осуществляемых в соответствии с Положением.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2.4. Функции коллегиального органа, осуществляющего оценку эффективности организации 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города, возлагаются на экономический Совет города Белгорода.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2.5. К функциям коллегиального органа относятся: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а) рассмотрение и оценка плана мероприятий по снижению </w:t>
      </w:r>
      <w:proofErr w:type="spellStart"/>
      <w:r>
        <w:t>комплаенс</w:t>
      </w:r>
      <w:proofErr w:type="spellEnd"/>
      <w:r>
        <w:t>-рисков;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рассмотрение и утверждение ежегодного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  <w:outlineLvl w:val="1"/>
      </w:pPr>
      <w:r>
        <w:t>3. Выявление и оценка рисков нарушения антимонопольного</w:t>
      </w:r>
    </w:p>
    <w:p w:rsidR="004E72C0" w:rsidRDefault="004E72C0">
      <w:pPr>
        <w:pStyle w:val="ConsPlusTitle"/>
        <w:jc w:val="center"/>
      </w:pPr>
      <w:r>
        <w:t>законодательства (</w:t>
      </w:r>
      <w:proofErr w:type="spellStart"/>
      <w:r>
        <w:t>комплаенс</w:t>
      </w:r>
      <w:proofErr w:type="spellEnd"/>
      <w:r>
        <w:t>-рисков)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>3.1. Выявление и оценка рисков нарушения антимонопольного законодательства осуществляются уполномоченными подразделениями (должностными лицами) отраслевых (функциональных) органов, структурных подразделений администрации города (далее - уполномоченные подразделения (должностные лица)).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3.2. В целях выявления рисков нарушения антимонопольного законодательства уполномоченными подразделениями (должностными лицами) проводится:</w:t>
      </w:r>
    </w:p>
    <w:p w:rsidR="004E72C0" w:rsidRDefault="004E72C0">
      <w:pPr>
        <w:pStyle w:val="ConsPlusNormal"/>
        <w:spacing w:before="220"/>
        <w:ind w:firstLine="540"/>
        <w:jc w:val="both"/>
      </w:pPr>
      <w:proofErr w:type="gramStart"/>
      <w:r>
        <w:t>а) анализ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анализ нормативных правовых актов администрации города в соответствии с компетенцией отраслевого (функционального) органа, структурного подразделения </w:t>
      </w:r>
      <w:r>
        <w:lastRenderedPageBreak/>
        <w:t>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в) анализ проектов нормативных правовых актов администрации города в соответствии с компетенцией структурного подразделения;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г) сбор на постоянной основе сведений о правоприменительной практике в Федеральной антимонопольной службе России в сфере деятельности отраслевого (функционального), структурного подразделения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д) систематическая оценка эффективности разработанных и реализуемых мероприятий по снижению </w:t>
      </w:r>
      <w:proofErr w:type="spellStart"/>
      <w:r>
        <w:t>комплаенс</w:t>
      </w:r>
      <w:proofErr w:type="spellEnd"/>
      <w:r>
        <w:t>-рисков.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3.3. </w:t>
      </w:r>
      <w:proofErr w:type="gramStart"/>
      <w:r>
        <w:t>При проведении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уполномоченными подразделениями (должностными лицами) реализуются следующие мероприятия: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r>
        <w:t>а) осуществление сбора сведений о наличии нарушений антимонопольного законодательства;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составление перечня нарушений антимонопольного законодательства, который содержит классифицированные по сферам </w:t>
      </w:r>
      <w:proofErr w:type="gramStart"/>
      <w:r>
        <w:t>деятельности</w:t>
      </w:r>
      <w:proofErr w:type="gramEnd"/>
      <w:r>
        <w:t xml:space="preserve"> выявленные за последние 3 года нарушения антимонопольного законодательства (отдельно по каждому нарушению) и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сведения о мерах по устранению нарушения, сведения о мерах, направленных на недопущение повторения нарушения.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3.4. При проведении анализа нормативных правовых актов администрации города уполномоченными подразделениями (должностными лицами) реализуются следующие мероприятия:</w:t>
      </w:r>
    </w:p>
    <w:p w:rsidR="004E72C0" w:rsidRDefault="004E72C0">
      <w:pPr>
        <w:pStyle w:val="ConsPlusNormal"/>
        <w:spacing w:before="220"/>
        <w:ind w:firstLine="540"/>
        <w:jc w:val="both"/>
      </w:pPr>
      <w:proofErr w:type="gramStart"/>
      <w:r>
        <w:t>а) разработка и размещение на официальном сайте исчерпывающего перечня нормативных правовых актов администрации города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r>
        <w:t>б) размещение на официальном сайте уведомления о начале сбора замечаний и предложений организаций и граждан по перечню актов на предмет их влияния на конкуренцию;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в) сбор и анализ представленных замечаний и предложений организаций и граждан по перечню актов на предмет их влияния на конкуренцию.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3.5. При проведении анализа проектов нормативных правовых актов в администрации города уполномоченными подразделениями (должностными лицами) реализуются следующие мероприятия: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а) размещение на официальном сайте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б) сбор и анализ поступивших замечаний и предложений организаций и граждан по проекту нормативного правового акта на предмет его влияния на конкуренцию.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3.6. При проведении мониторинга и анализа практики применения антимонопольного </w:t>
      </w:r>
      <w:r>
        <w:lastRenderedPageBreak/>
        <w:t>законодательства в администрации города уполномоченными подразделениями (должностными лицами) реализуются следующие мероприятия: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а) осуществление на постоянной основе сбора сведений о правоприменительной практике (обзоры рассмотрения жалоб, судебной практики) в Федеральной антимонопольной службе России;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б) подготовка по итогам сбора информации, предусмотренной подпунктом "а" настоящего пункта, аналитической справки об изменениях и основных аспектах правоприменительной практики в Федеральной антимонопольной службе России;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в) инициирование проведения (по мере необходимости) рабочих совещаний с приглашением представителей антимонопольного органа для обсуждения результатов правоприменительной практики.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3.7. При выявлении рисков нарушения антимонопольного законодательства уполномоченными подразделениями (должностными лицами) проводится оценка </w:t>
      </w:r>
      <w:proofErr w:type="spellStart"/>
      <w:r>
        <w:t>комплаенс</w:t>
      </w:r>
      <w:proofErr w:type="spellEnd"/>
      <w:r>
        <w:t>-рисков с учетом следующих показателей: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а) отрицательное влияние на отношение институтов гражданского общества к деятельности администрации города по развитию конкуренции;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б) 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в) выдача предостережения о недопустимости нарушения антимонопольного законодательства;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г) выдача предписания;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д) возбуждение дела о нарушении антимонопольного законодательства;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е) привлечение к административной ответственности в виде наложения штрафов на должностных лиц или в виде их дисквалификации.</w:t>
      </w:r>
    </w:p>
    <w:p w:rsidR="004E72C0" w:rsidRDefault="004E72C0">
      <w:pPr>
        <w:pStyle w:val="ConsPlusNormal"/>
        <w:jc w:val="both"/>
      </w:pPr>
      <w:r>
        <w:t xml:space="preserve">(п. 3.7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24.01.2022 N 13)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3.8. Выявляемые риски нарушения антимонопольного законодательства распределяются по </w:t>
      </w:r>
      <w:hyperlink w:anchor="P244">
        <w:r>
          <w:rPr>
            <w:color w:val="0000FF"/>
          </w:rPr>
          <w:t>уровням</w:t>
        </w:r>
      </w:hyperlink>
      <w:r>
        <w:t xml:space="preserve"> согласно приложению N 1 к настоящему Положению.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3.9. На основе проведенной оценки рисков нарушения антимонопольного законодательства отраслевыми (функциональными) органами, структурными подразделениями администрации города составляются </w:t>
      </w:r>
      <w:hyperlink w:anchor="P285">
        <w:r>
          <w:rPr>
            <w:color w:val="0000FF"/>
          </w:rPr>
          <w:t>карты</w:t>
        </w:r>
      </w:hyperlink>
      <w:r>
        <w:t xml:space="preserve"> </w:t>
      </w:r>
      <w:proofErr w:type="spellStart"/>
      <w:r>
        <w:t>комплаенс</w:t>
      </w:r>
      <w:proofErr w:type="spellEnd"/>
      <w:r>
        <w:t>-рисков по форме согласно приложению N 2 к настоящему Положению и представляются в департамент экономического развития администрации города Белгорода до 1 ноября года, предшествующего году реализации мероприятий.</w:t>
      </w:r>
    </w:p>
    <w:p w:rsidR="004E72C0" w:rsidRDefault="004E72C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04.08.2026 N 129)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В карту </w:t>
      </w:r>
      <w:proofErr w:type="spellStart"/>
      <w:r>
        <w:t>комплаенс</w:t>
      </w:r>
      <w:proofErr w:type="spellEnd"/>
      <w:r>
        <w:t>-рисков включаются: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а) выявленные риски (их описание);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б) описание причин возникновения рисков;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в) описание условий возникновения рисков;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г) уровни рисков.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3.10. Департамент экономического развития администрации города Белгорода составляет </w:t>
      </w:r>
      <w:r>
        <w:lastRenderedPageBreak/>
        <w:t xml:space="preserve">единую карту </w:t>
      </w:r>
      <w:proofErr w:type="gramStart"/>
      <w:r>
        <w:t>рисков нарушения антимонопольного законодательства администрации города</w:t>
      </w:r>
      <w:proofErr w:type="gramEnd"/>
      <w:r>
        <w:t xml:space="preserve"> и вносит ее на утверждение главе администрации города Белгорода в срок не позднее 25 января года, следующего за отчетным.</w:t>
      </w:r>
    </w:p>
    <w:p w:rsidR="004E72C0" w:rsidRDefault="004E72C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04.08.2026 N 129)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Единая карта </w:t>
      </w:r>
      <w:proofErr w:type="spellStart"/>
      <w:r>
        <w:t>комплаенс</w:t>
      </w:r>
      <w:proofErr w:type="spellEnd"/>
      <w:r>
        <w:t>-рисков размещается на официальном сайте до 1 февраля года, следующего за отчетным годом.</w:t>
      </w:r>
    </w:p>
    <w:p w:rsidR="004E72C0" w:rsidRDefault="004E72C0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04.08.2026 N 129)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3.11. Информация о проведенных мероприятиях по выявлению и оценке рисков нарушения антимонопольного законодательства включается в ежегодный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  <w:outlineLvl w:val="1"/>
      </w:pPr>
      <w:r>
        <w:t xml:space="preserve">4. План мероприятий по снижению </w:t>
      </w:r>
      <w:proofErr w:type="spellStart"/>
      <w:r>
        <w:t>комплаенс</w:t>
      </w:r>
      <w:proofErr w:type="spellEnd"/>
      <w:r>
        <w:t>-рисков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4.1. В целях снижения </w:t>
      </w:r>
      <w:proofErr w:type="spellStart"/>
      <w:r>
        <w:t>комплаенс</w:t>
      </w:r>
      <w:proofErr w:type="spellEnd"/>
      <w:r>
        <w:t xml:space="preserve">-рисков отраслевыми (функциональными) органами, структурными подразделениями администрации города ежегодно разрабатываются </w:t>
      </w:r>
      <w:hyperlink w:anchor="P338">
        <w:r>
          <w:rPr>
            <w:color w:val="0000FF"/>
          </w:rPr>
          <w:t>планы</w:t>
        </w:r>
      </w:hyperlink>
      <w:r>
        <w:t xml:space="preserve"> мероприятий по снижению </w:t>
      </w:r>
      <w:proofErr w:type="spellStart"/>
      <w:r>
        <w:t>комплаенс</w:t>
      </w:r>
      <w:proofErr w:type="spellEnd"/>
      <w:r>
        <w:t xml:space="preserve">-рисков по форме согласно приложению N 3 к настоящему Положению. Планы мероприятий по снижению </w:t>
      </w:r>
      <w:proofErr w:type="spellStart"/>
      <w:r>
        <w:t>комплаенс</w:t>
      </w:r>
      <w:proofErr w:type="spellEnd"/>
      <w:r>
        <w:t xml:space="preserve">-рисков подлежат пересмотру в случае внесения изменений в карту </w:t>
      </w:r>
      <w:proofErr w:type="spellStart"/>
      <w:r>
        <w:t>комплаенс</w:t>
      </w:r>
      <w:proofErr w:type="spellEnd"/>
      <w:r>
        <w:t>-рисков.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4.2. Планы мероприятий по снижению </w:t>
      </w:r>
      <w:proofErr w:type="spellStart"/>
      <w:r>
        <w:t>комплаенс</w:t>
      </w:r>
      <w:proofErr w:type="spellEnd"/>
      <w:r>
        <w:t>-рисков отраслевых (функциональных) органов, структурных подразделений администрации города утверждаются их руководителями в срок не позднее 1 ноября года, предшествующего году реализации мероприятий, и направляются в департамент экономического развития администрации города Белгорода.</w:t>
      </w:r>
    </w:p>
    <w:p w:rsidR="004E72C0" w:rsidRDefault="004E72C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04.08.2026 N 129)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4.3. Департамент экономического развития администрации города Белгорода составляет единый план мероприятий по снижению </w:t>
      </w:r>
      <w:proofErr w:type="spellStart"/>
      <w:r>
        <w:t>комплаенс</w:t>
      </w:r>
      <w:proofErr w:type="spellEnd"/>
      <w:r>
        <w:t>-рисков в администрации города и вносит его на утверждение главе администрации города Белгорода в срок до 25 января года, соответствующего году реализации мероприятий.</w:t>
      </w:r>
    </w:p>
    <w:p w:rsidR="004E72C0" w:rsidRDefault="004E72C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04.08.2026 N 129)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4.4. Департамент экономического развития администрации города Белгорода осуществляет мониторинг исполнения мероприятий единого плана мероприятий по снижению </w:t>
      </w:r>
      <w:proofErr w:type="spellStart"/>
      <w:r>
        <w:t>комплаенс</w:t>
      </w:r>
      <w:proofErr w:type="spellEnd"/>
      <w:r>
        <w:t xml:space="preserve">-рисков отраслевыми (функциональными) органами, структурными подразделениями администрации города два раза в год (по итогам полугодия - до 5 августа отчетного года, по итогам года - до 15 января года, следующего </w:t>
      </w:r>
      <w:proofErr w:type="gramStart"/>
      <w:r>
        <w:t>за</w:t>
      </w:r>
      <w:proofErr w:type="gramEnd"/>
      <w:r>
        <w:t xml:space="preserve"> отчетным).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4.5. План мероприятий по снижению </w:t>
      </w:r>
      <w:proofErr w:type="spellStart"/>
      <w:r>
        <w:t>комплаенс</w:t>
      </w:r>
      <w:proofErr w:type="spellEnd"/>
      <w:r>
        <w:t>-рисков администрации города утверждается главой администрации города Белгорода до 1 февраля года, на который планируются мероприятия</w:t>
      </w:r>
    </w:p>
    <w:p w:rsidR="004E72C0" w:rsidRDefault="004E72C0">
      <w:pPr>
        <w:pStyle w:val="ConsPlusNormal"/>
        <w:jc w:val="both"/>
      </w:pPr>
      <w:r>
        <w:t xml:space="preserve">(п. 4.5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04.08.2026 N 129)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4.6. Информация об исполнении единого плана мероприятий по снижению </w:t>
      </w:r>
      <w:proofErr w:type="spellStart"/>
      <w:r>
        <w:t>комплаенс</w:t>
      </w:r>
      <w:proofErr w:type="spellEnd"/>
      <w:r>
        <w:t xml:space="preserve">-рисков подлежит включению в ежегодный доклад </w:t>
      </w:r>
      <w:proofErr w:type="gramStart"/>
      <w:r>
        <w:t>об</w:t>
      </w:r>
      <w:proofErr w:type="gramEnd"/>
      <w:r>
        <w:t xml:space="preserve"> антимонопольном </w:t>
      </w:r>
      <w:proofErr w:type="spellStart"/>
      <w:r>
        <w:t>комплаенсе</w:t>
      </w:r>
      <w:proofErr w:type="spellEnd"/>
      <w:r>
        <w:t>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  <w:outlineLvl w:val="1"/>
      </w:pPr>
      <w:r>
        <w:t>5. Оценка эффективности функционирования</w:t>
      </w:r>
    </w:p>
    <w:p w:rsidR="004E72C0" w:rsidRDefault="004E72C0">
      <w:pPr>
        <w:pStyle w:val="ConsPlusTitle"/>
        <w:jc w:val="center"/>
      </w:pPr>
      <w:r>
        <w:t xml:space="preserve">антимонопольного </w:t>
      </w:r>
      <w:proofErr w:type="spellStart"/>
      <w:r>
        <w:t>комплаенса</w:t>
      </w:r>
      <w:proofErr w:type="spellEnd"/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5.1. В целях оценки эффективности функционирования в администрации города антимонопольного </w:t>
      </w:r>
      <w:proofErr w:type="spellStart"/>
      <w:r>
        <w:t>комплаенса</w:t>
      </w:r>
      <w:proofErr w:type="spellEnd"/>
      <w:r>
        <w:t xml:space="preserve"> устанавливаются ключевые показатели. Перечень и критерии их оценки определены в </w:t>
      </w:r>
      <w:hyperlink w:anchor="P375">
        <w:r>
          <w:rPr>
            <w:color w:val="0000FF"/>
          </w:rPr>
          <w:t>методике</w:t>
        </w:r>
      </w:hyperlink>
      <w:r>
        <w:t xml:space="preserve"> расчета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 согласно приложению N 4 к настоящему Положению.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lastRenderedPageBreak/>
        <w:t xml:space="preserve">5.2. Департамент экономического развития ежегодно проводит оценку достижения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за отчетный год до 1 февраля года, следующего за </w:t>
      </w:r>
      <w:proofErr w:type="gramStart"/>
      <w:r>
        <w:t>отчетным</w:t>
      </w:r>
      <w:proofErr w:type="gramEnd"/>
      <w:r>
        <w:t>.</w:t>
      </w:r>
    </w:p>
    <w:p w:rsidR="004E72C0" w:rsidRDefault="004E72C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04.08.2026 N 129)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5.3. Информация о ключевых показателях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включается в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5.4. Оценка эффективности функционирования в администрации города антимонопольного </w:t>
      </w:r>
      <w:proofErr w:type="spellStart"/>
      <w:r>
        <w:t>комплаенса</w:t>
      </w:r>
      <w:proofErr w:type="spellEnd"/>
      <w:r>
        <w:t xml:space="preserve"> осуществляется коллегиальным органом по результатам рассмотрения: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а)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карты </w:t>
      </w:r>
      <w:proofErr w:type="spellStart"/>
      <w:r>
        <w:t>комплаенс</w:t>
      </w:r>
      <w:proofErr w:type="spellEnd"/>
      <w:r>
        <w:t>-рисков администрации 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в) перечня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г) плана мероприятий по снижению </w:t>
      </w:r>
      <w:proofErr w:type="spellStart"/>
      <w:r>
        <w:t>комплаенс</w:t>
      </w:r>
      <w:proofErr w:type="spellEnd"/>
      <w:r>
        <w:t>-рисков администрации города.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  <w:outlineLvl w:val="1"/>
      </w:pPr>
      <w:r>
        <w:t xml:space="preserve">6. Ежегодный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6.1. Ежегодный доклад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должен содержать: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а) информацию о внедрении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, в том числе: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перечень правовых актов, регулирующих функционирование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 Белгорода;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сведения о размещении информации об антимонопольном </w:t>
      </w:r>
      <w:proofErr w:type="spellStart"/>
      <w:r>
        <w:t>комплаенсе</w:t>
      </w:r>
      <w:proofErr w:type="spellEnd"/>
      <w:r>
        <w:t xml:space="preserve"> администрации города Белгорода на официальном сайте в разделе "</w:t>
      </w:r>
      <w:proofErr w:type="gramStart"/>
      <w:r>
        <w:t>Антимонопольный</w:t>
      </w:r>
      <w:proofErr w:type="gramEnd"/>
      <w:r>
        <w:t xml:space="preserve"> </w:t>
      </w:r>
      <w:proofErr w:type="spellStart"/>
      <w:r>
        <w:t>комплаенс</w:t>
      </w:r>
      <w:proofErr w:type="spellEnd"/>
      <w:r>
        <w:t>";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информацию об ознакомлении сотрудников администрации города Белгорода с правовыми актами, регулирующими функционирование антимонопольного </w:t>
      </w:r>
      <w:proofErr w:type="spellStart"/>
      <w:r>
        <w:t>комплаенса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информацию об участии сотрудников администрации города Белгорода в обучающих мероприятиях по вопросам применения антимонопольного законодательства и организации антимонопольного </w:t>
      </w:r>
      <w:proofErr w:type="spellStart"/>
      <w:r>
        <w:t>комплаенса</w:t>
      </w:r>
      <w:proofErr w:type="spellEnd"/>
      <w:r>
        <w:t>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б) информацию о результатах проведенной работы по выявлению и оценке </w:t>
      </w:r>
      <w:proofErr w:type="spellStart"/>
      <w:r>
        <w:t>комплаенс</w:t>
      </w:r>
      <w:proofErr w:type="spellEnd"/>
      <w:r>
        <w:t>-рисков, включая: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- сводный доклад о результатах анализа выявленных нарушений антимонопольного законодательства в деятельности администрации города Белгорода за 3 предыдущих календарных года (наличие предостережений, предупреждений, штрафов, жалоб, возбужденных дел);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сводный доклад о результатах </w:t>
      </w:r>
      <w:proofErr w:type="gramStart"/>
      <w:r>
        <w:t>анализа действующих нормативных правовых актов администрации города Белгорода</w:t>
      </w:r>
      <w:proofErr w:type="gramEnd"/>
      <w:r>
        <w:t xml:space="preserve"> на предмет их влияния на конкуренцию;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сводный доклад о результатах </w:t>
      </w:r>
      <w:proofErr w:type="gramStart"/>
      <w:r>
        <w:t>анализа проектов нормативных правовых актов администрации города Белгорода</w:t>
      </w:r>
      <w:proofErr w:type="gramEnd"/>
      <w:r>
        <w:t xml:space="preserve"> на предмет их влияния на конкуренцию;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- результаты мониторинга и анализа практики применения в администрации города Белгорода антимонопольного законодательства;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- систематическую оценку эффективности разработанных и реализуемых мероприятий по </w:t>
      </w:r>
      <w:r>
        <w:lastRenderedPageBreak/>
        <w:t xml:space="preserve">снижению </w:t>
      </w:r>
      <w:proofErr w:type="spellStart"/>
      <w:r>
        <w:t>комплаенс</w:t>
      </w:r>
      <w:proofErr w:type="spellEnd"/>
      <w:r>
        <w:t>-рисков;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в) карту </w:t>
      </w:r>
      <w:proofErr w:type="spellStart"/>
      <w:r>
        <w:t>комплаенс</w:t>
      </w:r>
      <w:proofErr w:type="spellEnd"/>
      <w:r>
        <w:t>-рисков администрации города Белгорода;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г) информацию об исполнении плана мероприятий по снижению </w:t>
      </w:r>
      <w:proofErr w:type="spellStart"/>
      <w:r>
        <w:t>комплаенс</w:t>
      </w:r>
      <w:proofErr w:type="spellEnd"/>
      <w:r>
        <w:t>-рисков по итогам отчетного года;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д) информацию о достижении значений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отчетном году.</w:t>
      </w:r>
    </w:p>
    <w:p w:rsidR="004E72C0" w:rsidRDefault="004E72C0">
      <w:pPr>
        <w:pStyle w:val="ConsPlusNormal"/>
        <w:jc w:val="both"/>
      </w:pPr>
      <w:r>
        <w:t xml:space="preserve">(п. 6.1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24.01.2022 N 13)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6.2. </w:t>
      </w:r>
      <w:proofErr w:type="gramStart"/>
      <w:r>
        <w:t xml:space="preserve">Доклады об антимонопольном </w:t>
      </w:r>
      <w:proofErr w:type="spellStart"/>
      <w:r>
        <w:t>комплаенсе</w:t>
      </w:r>
      <w:proofErr w:type="spellEnd"/>
      <w:r>
        <w:t xml:space="preserve"> отраслевых (функциональных) органов, структурных подразделений администрации города направляются в департамент экономического развития администрации города Белгорода не позднее 15 января года, следующего за отчетным, для включения в сводный ежегодный доклад об антимонопольном </w:t>
      </w:r>
      <w:proofErr w:type="spellStart"/>
      <w:r>
        <w:t>комплаенсе</w:t>
      </w:r>
      <w:proofErr w:type="spellEnd"/>
      <w:r>
        <w:t xml:space="preserve"> в администрации города.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6.3. Сводный ежегодный проект доклада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 xml:space="preserve"> в администрации города представляется департаментом экономического развития администрации города Белгорода на подпись главе администрации города Белгорода до 25 февраля года, следующего за отчетным.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6.4. Подписанный главой администрации города Белгорода проект ежегодного доклада представляется на утверждение коллегиальному органу.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6.5. </w:t>
      </w:r>
      <w:proofErr w:type="gramStart"/>
      <w:r>
        <w:t xml:space="preserve">Ежегодный доклад об антимонопольном </w:t>
      </w:r>
      <w:proofErr w:type="spellStart"/>
      <w:r>
        <w:t>комплаенсе</w:t>
      </w:r>
      <w:proofErr w:type="spellEnd"/>
      <w:r>
        <w:t xml:space="preserve">, утвержденный коллегиальным органом, в течение 5 календарных дней с момента его утверждения размещается на официальном сайте в разделе "Антимонопольный </w:t>
      </w:r>
      <w:proofErr w:type="spellStart"/>
      <w:r>
        <w:t>комплаенс</w:t>
      </w:r>
      <w:proofErr w:type="spellEnd"/>
      <w:r>
        <w:t>".</w:t>
      </w:r>
      <w:proofErr w:type="gramEnd"/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  <w:outlineLvl w:val="1"/>
      </w:pPr>
      <w:r>
        <w:t xml:space="preserve">7. Ознакомление сотрудников с </w:t>
      </w:r>
      <w:proofErr w:type="gramStart"/>
      <w:r>
        <w:t>антимонопольным</w:t>
      </w:r>
      <w:proofErr w:type="gramEnd"/>
      <w:r>
        <w:t xml:space="preserve"> </w:t>
      </w:r>
      <w:proofErr w:type="spellStart"/>
      <w:r>
        <w:t>комплаенсом</w:t>
      </w:r>
      <w:proofErr w:type="spellEnd"/>
    </w:p>
    <w:p w:rsidR="004E72C0" w:rsidRDefault="004E72C0">
      <w:pPr>
        <w:pStyle w:val="ConsPlusTitle"/>
        <w:jc w:val="center"/>
      </w:pPr>
      <w:r>
        <w:t>и обучение требованиям антимонопольного законодательства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7.1. Департамент экономического развития администрации города Белгорода совместно с руководителями отраслевых (функциональных) органов, структурных подразделений администрации города обеспечивают ознакомление сотрудников администрации города с настоящим Положением и иными правовыми актами об </w:t>
      </w:r>
      <w:proofErr w:type="gramStart"/>
      <w:r>
        <w:t>антимонопольном</w:t>
      </w:r>
      <w:proofErr w:type="gramEnd"/>
      <w:r>
        <w:t xml:space="preserve"> </w:t>
      </w:r>
      <w:proofErr w:type="spellStart"/>
      <w:r>
        <w:t>комплаенсе</w:t>
      </w:r>
      <w:proofErr w:type="spellEnd"/>
      <w:r>
        <w:t>.</w:t>
      </w:r>
    </w:p>
    <w:p w:rsidR="004E72C0" w:rsidRDefault="004E72C0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21.08.2024 N 128)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7.2. Комитет по труду и кадровой политике администрации города Белгорода организует с периодичностью не реже одного раза в три года повышение квалификации сотрудников уполномоченных подразделений (должностных лиц) по вопросам применения антимонопольного законодательства и организации антимонопольного </w:t>
      </w:r>
      <w:proofErr w:type="spellStart"/>
      <w:r>
        <w:t>комплаенса</w:t>
      </w:r>
      <w:proofErr w:type="spellEnd"/>
      <w:r>
        <w:t>.</w:t>
      </w:r>
    </w:p>
    <w:p w:rsidR="004E72C0" w:rsidRDefault="004E72C0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21.08.2024 N 128)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Руководитель департамента</w:t>
      </w:r>
    </w:p>
    <w:p w:rsidR="004E72C0" w:rsidRDefault="004E72C0">
      <w:pPr>
        <w:pStyle w:val="ConsPlusNormal"/>
        <w:jc w:val="right"/>
      </w:pPr>
      <w:r>
        <w:t>экономического развития</w:t>
      </w:r>
    </w:p>
    <w:p w:rsidR="004E72C0" w:rsidRDefault="004E72C0">
      <w:pPr>
        <w:pStyle w:val="ConsPlusNormal"/>
        <w:jc w:val="right"/>
      </w:pPr>
      <w:r>
        <w:t>И.Ю.ГРИГОРЕНКО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  <w:outlineLvl w:val="1"/>
      </w:pPr>
      <w:r>
        <w:t>Приложение N 1</w:t>
      </w:r>
    </w:p>
    <w:p w:rsidR="004E72C0" w:rsidRDefault="004E72C0">
      <w:pPr>
        <w:pStyle w:val="ConsPlusNormal"/>
        <w:jc w:val="right"/>
      </w:pPr>
      <w:r>
        <w:t>к Положению об организации системы</w:t>
      </w:r>
    </w:p>
    <w:p w:rsidR="004E72C0" w:rsidRDefault="004E72C0">
      <w:pPr>
        <w:pStyle w:val="ConsPlusNormal"/>
        <w:jc w:val="right"/>
      </w:pPr>
      <w:r>
        <w:t>внутреннего обеспечения соответствия</w:t>
      </w:r>
    </w:p>
    <w:p w:rsidR="004E72C0" w:rsidRDefault="004E72C0">
      <w:pPr>
        <w:pStyle w:val="ConsPlusNormal"/>
        <w:jc w:val="right"/>
      </w:pPr>
      <w:r>
        <w:lastRenderedPageBreak/>
        <w:t>требованиям антимонопольного законодательства</w:t>
      </w:r>
    </w:p>
    <w:p w:rsidR="004E72C0" w:rsidRDefault="004E72C0">
      <w:pPr>
        <w:pStyle w:val="ConsPlusNormal"/>
        <w:jc w:val="right"/>
      </w:pPr>
      <w:r>
        <w:t>(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) деятельности</w:t>
      </w:r>
    </w:p>
    <w:p w:rsidR="004E72C0" w:rsidRDefault="004E72C0">
      <w:pPr>
        <w:pStyle w:val="ConsPlusNormal"/>
        <w:jc w:val="right"/>
      </w:pPr>
      <w:r>
        <w:t>администрации города Белгорода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</w:pPr>
      <w:bookmarkStart w:id="2" w:name="P244"/>
      <w:bookmarkEnd w:id="2"/>
      <w:r>
        <w:t>Уровни рисков нарушения антимонопольного законодательства</w:t>
      </w:r>
    </w:p>
    <w:p w:rsidR="004E72C0" w:rsidRDefault="004E72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6123"/>
      </w:tblGrid>
      <w:tr w:rsidR="004E72C0">
        <w:tc>
          <w:tcPr>
            <w:tcW w:w="2891" w:type="dxa"/>
          </w:tcPr>
          <w:p w:rsidR="004E72C0" w:rsidRDefault="004E72C0">
            <w:pPr>
              <w:pStyle w:val="ConsPlusNormal"/>
              <w:jc w:val="center"/>
            </w:pPr>
            <w:r>
              <w:t>Уровень риска</w:t>
            </w:r>
          </w:p>
        </w:tc>
        <w:tc>
          <w:tcPr>
            <w:tcW w:w="6123" w:type="dxa"/>
            <w:vAlign w:val="bottom"/>
          </w:tcPr>
          <w:p w:rsidR="004E72C0" w:rsidRDefault="004E72C0">
            <w:pPr>
              <w:pStyle w:val="ConsPlusNormal"/>
              <w:jc w:val="center"/>
            </w:pPr>
            <w:r>
              <w:t>Описание риска</w:t>
            </w:r>
          </w:p>
        </w:tc>
      </w:tr>
      <w:tr w:rsidR="004E72C0">
        <w:tc>
          <w:tcPr>
            <w:tcW w:w="2891" w:type="dxa"/>
          </w:tcPr>
          <w:p w:rsidR="004E72C0" w:rsidRDefault="004E72C0">
            <w:pPr>
              <w:pStyle w:val="ConsPlusNormal"/>
              <w:jc w:val="center"/>
            </w:pPr>
            <w:r>
              <w:t>Низкий уровень</w:t>
            </w:r>
          </w:p>
        </w:tc>
        <w:tc>
          <w:tcPr>
            <w:tcW w:w="6123" w:type="dxa"/>
            <w:vAlign w:val="bottom"/>
          </w:tcPr>
          <w:p w:rsidR="004E72C0" w:rsidRDefault="004E72C0">
            <w:pPr>
              <w:pStyle w:val="ConsPlusNormal"/>
              <w:jc w:val="center"/>
            </w:pPr>
            <w:r>
              <w:t>Отрицательное влияние на отношение институтов гражданского общества к деятельности администрации города Белгорода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4E72C0">
        <w:tc>
          <w:tcPr>
            <w:tcW w:w="2891" w:type="dxa"/>
          </w:tcPr>
          <w:p w:rsidR="004E72C0" w:rsidRDefault="004E72C0">
            <w:pPr>
              <w:pStyle w:val="ConsPlusNormal"/>
              <w:jc w:val="center"/>
            </w:pPr>
            <w:r>
              <w:t>Незначительный уровень</w:t>
            </w:r>
          </w:p>
        </w:tc>
        <w:tc>
          <w:tcPr>
            <w:tcW w:w="6123" w:type="dxa"/>
            <w:vAlign w:val="bottom"/>
          </w:tcPr>
          <w:p w:rsidR="004E72C0" w:rsidRDefault="004E72C0">
            <w:pPr>
              <w:pStyle w:val="ConsPlusNormal"/>
              <w:jc w:val="center"/>
            </w:pPr>
            <w:r>
              <w:t xml:space="preserve">Вероятность </w:t>
            </w:r>
            <w:proofErr w:type="gramStart"/>
            <w:r>
              <w:t>выдачи предупреждения администрации города Белгорода</w:t>
            </w:r>
            <w:proofErr w:type="gramEnd"/>
          </w:p>
        </w:tc>
      </w:tr>
      <w:tr w:rsidR="004E72C0">
        <w:tc>
          <w:tcPr>
            <w:tcW w:w="2891" w:type="dxa"/>
          </w:tcPr>
          <w:p w:rsidR="004E72C0" w:rsidRDefault="004E72C0">
            <w:pPr>
              <w:pStyle w:val="ConsPlusNormal"/>
              <w:jc w:val="center"/>
            </w:pPr>
            <w:r>
              <w:t>Существенный уровень</w:t>
            </w:r>
          </w:p>
        </w:tc>
        <w:tc>
          <w:tcPr>
            <w:tcW w:w="6123" w:type="dxa"/>
            <w:vAlign w:val="bottom"/>
          </w:tcPr>
          <w:p w:rsidR="004E72C0" w:rsidRDefault="004E72C0">
            <w:pPr>
              <w:pStyle w:val="ConsPlusNormal"/>
              <w:jc w:val="center"/>
            </w:pPr>
            <w:r>
              <w:t>Вероятность выдачи предупреждения и возбуждения дела о нарушении антимонопольного законодательства в отношении администрации города Белгорода</w:t>
            </w:r>
          </w:p>
        </w:tc>
      </w:tr>
      <w:tr w:rsidR="004E72C0">
        <w:tc>
          <w:tcPr>
            <w:tcW w:w="2891" w:type="dxa"/>
          </w:tcPr>
          <w:p w:rsidR="004E72C0" w:rsidRDefault="004E72C0">
            <w:pPr>
              <w:pStyle w:val="ConsPlusNormal"/>
              <w:jc w:val="center"/>
            </w:pPr>
            <w:r>
              <w:t>Высокий уровень</w:t>
            </w:r>
          </w:p>
        </w:tc>
        <w:tc>
          <w:tcPr>
            <w:tcW w:w="6123" w:type="dxa"/>
            <w:vAlign w:val="bottom"/>
          </w:tcPr>
          <w:p w:rsidR="004E72C0" w:rsidRDefault="004E72C0">
            <w:pPr>
              <w:pStyle w:val="ConsPlusNormal"/>
              <w:jc w:val="center"/>
            </w:pPr>
            <w:r>
              <w:t>Вероятность выдачи предупреждения и возбуждения дела о нарушении антимонопольного законодательства в отношении администрации города Белгорода и привлечения ее к административной ответственности (штраф, дисквалификация)</w:t>
            </w:r>
          </w:p>
        </w:tc>
      </w:tr>
    </w:tbl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Руководитель департамента</w:t>
      </w:r>
    </w:p>
    <w:p w:rsidR="004E72C0" w:rsidRDefault="004E72C0">
      <w:pPr>
        <w:pStyle w:val="ConsPlusNormal"/>
        <w:jc w:val="right"/>
      </w:pPr>
      <w:r>
        <w:t>экономического развития</w:t>
      </w:r>
    </w:p>
    <w:p w:rsidR="004E72C0" w:rsidRDefault="004E72C0">
      <w:pPr>
        <w:pStyle w:val="ConsPlusNormal"/>
        <w:jc w:val="right"/>
      </w:pPr>
      <w:r>
        <w:t>И.Ю.ГРИГОРЕНКО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  <w:outlineLvl w:val="1"/>
      </w:pPr>
      <w:r>
        <w:t>Приложение N 2</w:t>
      </w:r>
    </w:p>
    <w:p w:rsidR="004E72C0" w:rsidRDefault="004E72C0">
      <w:pPr>
        <w:pStyle w:val="ConsPlusNormal"/>
        <w:jc w:val="right"/>
      </w:pPr>
      <w:r>
        <w:t>к Положению об организации системы</w:t>
      </w:r>
    </w:p>
    <w:p w:rsidR="004E72C0" w:rsidRDefault="004E72C0">
      <w:pPr>
        <w:pStyle w:val="ConsPlusNormal"/>
        <w:jc w:val="right"/>
      </w:pPr>
      <w:r>
        <w:t>внутреннего обеспечения соответствия</w:t>
      </w:r>
    </w:p>
    <w:p w:rsidR="004E72C0" w:rsidRDefault="004E72C0">
      <w:pPr>
        <w:pStyle w:val="ConsPlusNormal"/>
        <w:jc w:val="right"/>
      </w:pPr>
      <w:r>
        <w:t>требованиям антимонопольного законодательства</w:t>
      </w:r>
    </w:p>
    <w:p w:rsidR="004E72C0" w:rsidRDefault="004E72C0">
      <w:pPr>
        <w:pStyle w:val="ConsPlusNormal"/>
        <w:jc w:val="right"/>
      </w:pPr>
      <w:r>
        <w:t>(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) деятельности</w:t>
      </w:r>
    </w:p>
    <w:p w:rsidR="004E72C0" w:rsidRDefault="004E72C0">
      <w:pPr>
        <w:pStyle w:val="ConsPlusNormal"/>
        <w:jc w:val="right"/>
      </w:pPr>
      <w:r>
        <w:t>администрации города Белгорода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"форма"</w:t>
      </w:r>
    </w:p>
    <w:p w:rsidR="004E72C0" w:rsidRDefault="004E72C0">
      <w:pPr>
        <w:pStyle w:val="ConsPlusNormal"/>
        <w:ind w:firstLine="540"/>
        <w:jc w:val="both"/>
      </w:pPr>
    </w:p>
    <w:p w:rsidR="004E72C0" w:rsidRDefault="004E72C0">
      <w:pPr>
        <w:pStyle w:val="ConsPlusNonformat"/>
        <w:jc w:val="both"/>
      </w:pPr>
      <w:r>
        <w:t xml:space="preserve">                                                  УТВЕРЖДАЮ</w:t>
      </w:r>
    </w:p>
    <w:p w:rsidR="004E72C0" w:rsidRDefault="004E72C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4E72C0" w:rsidRDefault="004E72C0">
      <w:pPr>
        <w:pStyle w:val="ConsPlusNonformat"/>
        <w:jc w:val="both"/>
      </w:pPr>
      <w:r>
        <w:t xml:space="preserve">                                     </w:t>
      </w:r>
      <w:proofErr w:type="gramStart"/>
      <w:r>
        <w:t>(наименование должности руководителя</w:t>
      </w:r>
      <w:proofErr w:type="gramEnd"/>
    </w:p>
    <w:p w:rsidR="004E72C0" w:rsidRDefault="004E72C0">
      <w:pPr>
        <w:pStyle w:val="ConsPlusNonformat"/>
        <w:jc w:val="both"/>
      </w:pPr>
      <w:r>
        <w:t xml:space="preserve">                                        отраслевого (функционального),</w:t>
      </w:r>
    </w:p>
    <w:p w:rsidR="004E72C0" w:rsidRDefault="004E72C0">
      <w:pPr>
        <w:pStyle w:val="ConsPlusNonformat"/>
        <w:jc w:val="both"/>
      </w:pPr>
      <w:r>
        <w:t xml:space="preserve">                                      территориального органа, структурного</w:t>
      </w:r>
    </w:p>
    <w:p w:rsidR="004E72C0" w:rsidRDefault="004E72C0">
      <w:pPr>
        <w:pStyle w:val="ConsPlusNonformat"/>
        <w:jc w:val="both"/>
      </w:pPr>
      <w:r>
        <w:t xml:space="preserve">                                       подразделения администрации города</w:t>
      </w:r>
    </w:p>
    <w:p w:rsidR="004E72C0" w:rsidRDefault="004E72C0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Белгорода)</w:t>
      </w:r>
      <w:proofErr w:type="gramEnd"/>
    </w:p>
    <w:p w:rsidR="004E72C0" w:rsidRDefault="004E72C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4E72C0" w:rsidRDefault="004E72C0">
      <w:pPr>
        <w:pStyle w:val="ConsPlusNonformat"/>
        <w:jc w:val="both"/>
      </w:pPr>
      <w:r>
        <w:t xml:space="preserve">                                                     ФИО</w:t>
      </w:r>
    </w:p>
    <w:p w:rsidR="004E72C0" w:rsidRDefault="004E72C0">
      <w:pPr>
        <w:pStyle w:val="ConsPlusNonformat"/>
        <w:jc w:val="both"/>
      </w:pPr>
      <w:r>
        <w:t xml:space="preserve">                                         "__" ____________ 20__ года</w:t>
      </w:r>
    </w:p>
    <w:p w:rsidR="004E72C0" w:rsidRDefault="004E72C0">
      <w:pPr>
        <w:pStyle w:val="ConsPlusNonformat"/>
        <w:jc w:val="both"/>
      </w:pPr>
    </w:p>
    <w:p w:rsidR="004E72C0" w:rsidRDefault="004E72C0">
      <w:pPr>
        <w:pStyle w:val="ConsPlusNonformat"/>
        <w:jc w:val="both"/>
      </w:pPr>
      <w:bookmarkStart w:id="3" w:name="P285"/>
      <w:bookmarkEnd w:id="3"/>
      <w:r>
        <w:t xml:space="preserve">         Карта рисков нарушения антимонопольного законодательства</w:t>
      </w:r>
    </w:p>
    <w:p w:rsidR="004E72C0" w:rsidRDefault="004E72C0">
      <w:pPr>
        <w:pStyle w:val="ConsPlusNonformat"/>
        <w:jc w:val="both"/>
      </w:pPr>
      <w:r>
        <w:lastRenderedPageBreak/>
        <w:t xml:space="preserve">                            (</w:t>
      </w:r>
      <w:proofErr w:type="spellStart"/>
      <w:r>
        <w:t>комплаенс</w:t>
      </w:r>
      <w:proofErr w:type="spellEnd"/>
      <w:r>
        <w:t>-рисков)</w:t>
      </w:r>
    </w:p>
    <w:p w:rsidR="004E72C0" w:rsidRDefault="004E72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074"/>
        <w:gridCol w:w="1159"/>
        <w:gridCol w:w="1361"/>
        <w:gridCol w:w="1417"/>
        <w:gridCol w:w="1247"/>
        <w:gridCol w:w="1304"/>
      </w:tblGrid>
      <w:tr w:rsidR="004E72C0">
        <w:tc>
          <w:tcPr>
            <w:tcW w:w="454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74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>Выявленные риски нарушения антимонопольного законодательства</w:t>
            </w:r>
          </w:p>
        </w:tc>
        <w:tc>
          <w:tcPr>
            <w:tcW w:w="1159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>Описание рисков</w:t>
            </w:r>
          </w:p>
        </w:tc>
        <w:tc>
          <w:tcPr>
            <w:tcW w:w="1361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>Причины возникновения рисков и их оценка</w:t>
            </w:r>
          </w:p>
        </w:tc>
        <w:tc>
          <w:tcPr>
            <w:tcW w:w="1417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>Мероприятия по минимизации и устранению рисков</w:t>
            </w:r>
          </w:p>
        </w:tc>
        <w:tc>
          <w:tcPr>
            <w:tcW w:w="1247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>Наличие (отсутствие) остаточных рисков</w:t>
            </w:r>
          </w:p>
        </w:tc>
        <w:tc>
          <w:tcPr>
            <w:tcW w:w="1304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>Вероятность повторного возникновения рисков</w:t>
            </w:r>
          </w:p>
        </w:tc>
      </w:tr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74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159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361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417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247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304" w:type="dxa"/>
          </w:tcPr>
          <w:p w:rsidR="004E72C0" w:rsidRDefault="004E72C0">
            <w:pPr>
              <w:pStyle w:val="ConsPlusNormal"/>
            </w:pPr>
          </w:p>
        </w:tc>
      </w:tr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074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159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361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417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247" w:type="dxa"/>
          </w:tcPr>
          <w:p w:rsidR="004E72C0" w:rsidRDefault="004E72C0">
            <w:pPr>
              <w:pStyle w:val="ConsPlusNormal"/>
            </w:pPr>
          </w:p>
        </w:tc>
        <w:tc>
          <w:tcPr>
            <w:tcW w:w="1304" w:type="dxa"/>
          </w:tcPr>
          <w:p w:rsidR="004E72C0" w:rsidRDefault="004E72C0">
            <w:pPr>
              <w:pStyle w:val="ConsPlusNormal"/>
            </w:pPr>
          </w:p>
        </w:tc>
      </w:tr>
    </w:tbl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Руководитель департамента</w:t>
      </w:r>
    </w:p>
    <w:p w:rsidR="004E72C0" w:rsidRDefault="004E72C0">
      <w:pPr>
        <w:pStyle w:val="ConsPlusNormal"/>
        <w:jc w:val="right"/>
      </w:pPr>
      <w:r>
        <w:t>экономического развития</w:t>
      </w:r>
    </w:p>
    <w:p w:rsidR="004E72C0" w:rsidRDefault="004E72C0">
      <w:pPr>
        <w:pStyle w:val="ConsPlusNormal"/>
        <w:jc w:val="right"/>
      </w:pPr>
      <w:r>
        <w:t>И.Ю.ГРИГОРЕНКО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  <w:outlineLvl w:val="1"/>
      </w:pPr>
      <w:r>
        <w:t>Приложение N 3</w:t>
      </w:r>
    </w:p>
    <w:p w:rsidR="004E72C0" w:rsidRDefault="004E72C0">
      <w:pPr>
        <w:pStyle w:val="ConsPlusNormal"/>
        <w:jc w:val="right"/>
      </w:pPr>
      <w:r>
        <w:t>к Положению об организации системы</w:t>
      </w:r>
    </w:p>
    <w:p w:rsidR="004E72C0" w:rsidRDefault="004E72C0">
      <w:pPr>
        <w:pStyle w:val="ConsPlusNormal"/>
        <w:jc w:val="right"/>
      </w:pPr>
      <w:r>
        <w:t>внутреннего обеспечения соответствия</w:t>
      </w:r>
    </w:p>
    <w:p w:rsidR="004E72C0" w:rsidRDefault="004E72C0">
      <w:pPr>
        <w:pStyle w:val="ConsPlusNormal"/>
        <w:jc w:val="right"/>
      </w:pPr>
      <w:r>
        <w:t>требованиям антимонопольного законодательства</w:t>
      </w:r>
    </w:p>
    <w:p w:rsidR="004E72C0" w:rsidRDefault="004E72C0">
      <w:pPr>
        <w:pStyle w:val="ConsPlusNormal"/>
        <w:jc w:val="right"/>
      </w:pPr>
      <w:r>
        <w:t>(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) деятельности</w:t>
      </w:r>
    </w:p>
    <w:p w:rsidR="004E72C0" w:rsidRDefault="004E72C0">
      <w:pPr>
        <w:pStyle w:val="ConsPlusNormal"/>
        <w:jc w:val="right"/>
      </w:pPr>
      <w:r>
        <w:t>администрации города Белгорода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"форма"</w:t>
      </w:r>
    </w:p>
    <w:p w:rsidR="004E72C0" w:rsidRDefault="004E72C0">
      <w:pPr>
        <w:pStyle w:val="ConsPlusNormal"/>
        <w:ind w:firstLine="540"/>
        <w:jc w:val="both"/>
      </w:pPr>
    </w:p>
    <w:p w:rsidR="004E72C0" w:rsidRDefault="004E72C0">
      <w:pPr>
        <w:pStyle w:val="ConsPlusNonformat"/>
        <w:jc w:val="both"/>
      </w:pPr>
      <w:r>
        <w:t xml:space="preserve">                                                  УТВЕРЖДАЮ</w:t>
      </w:r>
    </w:p>
    <w:p w:rsidR="004E72C0" w:rsidRDefault="004E72C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4E72C0" w:rsidRDefault="004E72C0">
      <w:pPr>
        <w:pStyle w:val="ConsPlusNonformat"/>
        <w:jc w:val="both"/>
      </w:pPr>
      <w:r>
        <w:t xml:space="preserve">                                     </w:t>
      </w:r>
      <w:proofErr w:type="gramStart"/>
      <w:r>
        <w:t>(наименование должности руководителя</w:t>
      </w:r>
      <w:proofErr w:type="gramEnd"/>
    </w:p>
    <w:p w:rsidR="004E72C0" w:rsidRDefault="004E72C0">
      <w:pPr>
        <w:pStyle w:val="ConsPlusNonformat"/>
        <w:jc w:val="both"/>
      </w:pPr>
      <w:r>
        <w:t xml:space="preserve">                                        отраслевого (функционального),</w:t>
      </w:r>
    </w:p>
    <w:p w:rsidR="004E72C0" w:rsidRDefault="004E72C0">
      <w:pPr>
        <w:pStyle w:val="ConsPlusNonformat"/>
        <w:jc w:val="both"/>
      </w:pPr>
      <w:r>
        <w:t xml:space="preserve">                                      территориального органа, структурного</w:t>
      </w:r>
    </w:p>
    <w:p w:rsidR="004E72C0" w:rsidRDefault="004E72C0">
      <w:pPr>
        <w:pStyle w:val="ConsPlusNonformat"/>
        <w:jc w:val="both"/>
      </w:pPr>
      <w:r>
        <w:t xml:space="preserve">                                       подразделения администрации города</w:t>
      </w:r>
    </w:p>
    <w:p w:rsidR="004E72C0" w:rsidRDefault="004E72C0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Белгорода)</w:t>
      </w:r>
      <w:proofErr w:type="gramEnd"/>
    </w:p>
    <w:p w:rsidR="004E72C0" w:rsidRDefault="004E72C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4E72C0" w:rsidRDefault="004E72C0">
      <w:pPr>
        <w:pStyle w:val="ConsPlusNonformat"/>
        <w:jc w:val="both"/>
      </w:pPr>
      <w:r>
        <w:t xml:space="preserve">                                                     ФИО</w:t>
      </w:r>
    </w:p>
    <w:p w:rsidR="004E72C0" w:rsidRDefault="004E72C0">
      <w:pPr>
        <w:pStyle w:val="ConsPlusNonformat"/>
        <w:jc w:val="both"/>
      </w:pPr>
      <w:r>
        <w:t xml:space="preserve">                                         "__" ____________ 20__ года</w:t>
      </w:r>
    </w:p>
    <w:p w:rsidR="004E72C0" w:rsidRDefault="004E72C0">
      <w:pPr>
        <w:pStyle w:val="ConsPlusNonformat"/>
        <w:jc w:val="both"/>
      </w:pPr>
    </w:p>
    <w:p w:rsidR="004E72C0" w:rsidRDefault="004E72C0">
      <w:pPr>
        <w:pStyle w:val="ConsPlusNonformat"/>
        <w:jc w:val="both"/>
      </w:pPr>
      <w:bookmarkStart w:id="4" w:name="P338"/>
      <w:bookmarkEnd w:id="4"/>
      <w:r>
        <w:t xml:space="preserve">               План мероприятий по снижению рисков нарушения</w:t>
      </w:r>
    </w:p>
    <w:p w:rsidR="004E72C0" w:rsidRDefault="004E72C0">
      <w:pPr>
        <w:pStyle w:val="ConsPlusNonformat"/>
        <w:jc w:val="both"/>
      </w:pPr>
      <w:r>
        <w:t xml:space="preserve">                     антимонопольного законодательства</w:t>
      </w:r>
    </w:p>
    <w:p w:rsidR="004E72C0" w:rsidRDefault="004E72C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61"/>
        <w:gridCol w:w="1159"/>
        <w:gridCol w:w="1744"/>
        <w:gridCol w:w="1354"/>
        <w:gridCol w:w="1249"/>
      </w:tblGrid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61" w:type="dxa"/>
          </w:tcPr>
          <w:p w:rsidR="004E72C0" w:rsidRDefault="004E72C0">
            <w:pPr>
              <w:pStyle w:val="ConsPlusNormal"/>
              <w:jc w:val="center"/>
            </w:pPr>
            <w:r>
              <w:t>Мероприятия по снижению рисков нарушения антимонопольного законодательства</w:t>
            </w:r>
          </w:p>
        </w:tc>
        <w:tc>
          <w:tcPr>
            <w:tcW w:w="1159" w:type="dxa"/>
          </w:tcPr>
          <w:p w:rsidR="004E72C0" w:rsidRDefault="004E72C0">
            <w:pPr>
              <w:pStyle w:val="ConsPlusNormal"/>
              <w:jc w:val="center"/>
            </w:pPr>
            <w:r>
              <w:t>Описание действий</w:t>
            </w:r>
          </w:p>
        </w:tc>
        <w:tc>
          <w:tcPr>
            <w:tcW w:w="1744" w:type="dxa"/>
          </w:tcPr>
          <w:p w:rsidR="004E72C0" w:rsidRDefault="004E72C0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354" w:type="dxa"/>
          </w:tcPr>
          <w:p w:rsidR="004E72C0" w:rsidRDefault="004E72C0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1249" w:type="dxa"/>
          </w:tcPr>
          <w:p w:rsidR="004E72C0" w:rsidRDefault="004E72C0">
            <w:pPr>
              <w:pStyle w:val="ConsPlusNormal"/>
              <w:jc w:val="center"/>
            </w:pPr>
            <w:r>
              <w:t>Показатель результата</w:t>
            </w:r>
          </w:p>
        </w:tc>
      </w:tr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:rsidR="004E72C0" w:rsidRDefault="004E72C0">
            <w:pPr>
              <w:pStyle w:val="ConsPlusNormal"/>
              <w:jc w:val="center"/>
            </w:pPr>
          </w:p>
        </w:tc>
        <w:tc>
          <w:tcPr>
            <w:tcW w:w="1159" w:type="dxa"/>
          </w:tcPr>
          <w:p w:rsidR="004E72C0" w:rsidRDefault="004E72C0">
            <w:pPr>
              <w:pStyle w:val="ConsPlusNormal"/>
              <w:jc w:val="center"/>
            </w:pPr>
          </w:p>
        </w:tc>
        <w:tc>
          <w:tcPr>
            <w:tcW w:w="1744" w:type="dxa"/>
          </w:tcPr>
          <w:p w:rsidR="004E72C0" w:rsidRDefault="004E72C0">
            <w:pPr>
              <w:pStyle w:val="ConsPlusNormal"/>
              <w:jc w:val="center"/>
            </w:pPr>
          </w:p>
        </w:tc>
        <w:tc>
          <w:tcPr>
            <w:tcW w:w="1354" w:type="dxa"/>
          </w:tcPr>
          <w:p w:rsidR="004E72C0" w:rsidRDefault="004E72C0">
            <w:pPr>
              <w:pStyle w:val="ConsPlusNormal"/>
              <w:jc w:val="center"/>
            </w:pPr>
          </w:p>
        </w:tc>
        <w:tc>
          <w:tcPr>
            <w:tcW w:w="1249" w:type="dxa"/>
          </w:tcPr>
          <w:p w:rsidR="004E72C0" w:rsidRDefault="004E72C0">
            <w:pPr>
              <w:pStyle w:val="ConsPlusNormal"/>
              <w:jc w:val="center"/>
            </w:pPr>
          </w:p>
        </w:tc>
      </w:tr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3061" w:type="dxa"/>
          </w:tcPr>
          <w:p w:rsidR="004E72C0" w:rsidRDefault="004E72C0">
            <w:pPr>
              <w:pStyle w:val="ConsPlusNormal"/>
              <w:jc w:val="center"/>
            </w:pPr>
          </w:p>
        </w:tc>
        <w:tc>
          <w:tcPr>
            <w:tcW w:w="1159" w:type="dxa"/>
          </w:tcPr>
          <w:p w:rsidR="004E72C0" w:rsidRDefault="004E72C0">
            <w:pPr>
              <w:pStyle w:val="ConsPlusNormal"/>
              <w:jc w:val="center"/>
            </w:pPr>
          </w:p>
        </w:tc>
        <w:tc>
          <w:tcPr>
            <w:tcW w:w="1744" w:type="dxa"/>
          </w:tcPr>
          <w:p w:rsidR="004E72C0" w:rsidRDefault="004E72C0">
            <w:pPr>
              <w:pStyle w:val="ConsPlusNormal"/>
              <w:jc w:val="center"/>
            </w:pPr>
          </w:p>
        </w:tc>
        <w:tc>
          <w:tcPr>
            <w:tcW w:w="1354" w:type="dxa"/>
          </w:tcPr>
          <w:p w:rsidR="004E72C0" w:rsidRDefault="004E72C0">
            <w:pPr>
              <w:pStyle w:val="ConsPlusNormal"/>
              <w:jc w:val="center"/>
            </w:pPr>
          </w:p>
        </w:tc>
        <w:tc>
          <w:tcPr>
            <w:tcW w:w="1249" w:type="dxa"/>
          </w:tcPr>
          <w:p w:rsidR="004E72C0" w:rsidRDefault="004E72C0">
            <w:pPr>
              <w:pStyle w:val="ConsPlusNormal"/>
              <w:jc w:val="center"/>
            </w:pPr>
          </w:p>
        </w:tc>
      </w:tr>
    </w:tbl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Руководитель департамента</w:t>
      </w:r>
    </w:p>
    <w:p w:rsidR="004E72C0" w:rsidRDefault="004E72C0">
      <w:pPr>
        <w:pStyle w:val="ConsPlusNormal"/>
        <w:jc w:val="right"/>
      </w:pPr>
      <w:r>
        <w:t>экономического развития</w:t>
      </w:r>
    </w:p>
    <w:p w:rsidR="004E72C0" w:rsidRDefault="004E72C0">
      <w:pPr>
        <w:pStyle w:val="ConsPlusNormal"/>
        <w:jc w:val="right"/>
      </w:pPr>
      <w:r>
        <w:lastRenderedPageBreak/>
        <w:t>И.Ю.ГРИГОРЕНКО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  <w:outlineLvl w:val="1"/>
      </w:pPr>
      <w:r>
        <w:t>Приложение N 4</w:t>
      </w:r>
    </w:p>
    <w:p w:rsidR="004E72C0" w:rsidRDefault="004E72C0">
      <w:pPr>
        <w:pStyle w:val="ConsPlusNormal"/>
        <w:jc w:val="right"/>
      </w:pPr>
      <w:r>
        <w:t>к Положению об организации системы</w:t>
      </w:r>
    </w:p>
    <w:p w:rsidR="004E72C0" w:rsidRDefault="004E72C0">
      <w:pPr>
        <w:pStyle w:val="ConsPlusNormal"/>
        <w:jc w:val="right"/>
      </w:pPr>
      <w:r>
        <w:t>внутреннего обеспечения соответствия</w:t>
      </w:r>
    </w:p>
    <w:p w:rsidR="004E72C0" w:rsidRDefault="004E72C0">
      <w:pPr>
        <w:pStyle w:val="ConsPlusNormal"/>
        <w:jc w:val="right"/>
      </w:pPr>
      <w:r>
        <w:t>требованиям антимонопольного законодательства</w:t>
      </w:r>
    </w:p>
    <w:p w:rsidR="004E72C0" w:rsidRDefault="004E72C0">
      <w:pPr>
        <w:pStyle w:val="ConsPlusNormal"/>
        <w:jc w:val="right"/>
      </w:pPr>
      <w:r>
        <w:t>(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>) деятельности</w:t>
      </w:r>
    </w:p>
    <w:p w:rsidR="004E72C0" w:rsidRDefault="004E72C0">
      <w:pPr>
        <w:pStyle w:val="ConsPlusNormal"/>
        <w:jc w:val="right"/>
      </w:pPr>
      <w:r>
        <w:t>администрации города Белгорода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Title"/>
        <w:jc w:val="center"/>
      </w:pPr>
      <w:bookmarkStart w:id="5" w:name="P375"/>
      <w:bookmarkEnd w:id="5"/>
      <w:r>
        <w:t>Методика</w:t>
      </w:r>
    </w:p>
    <w:p w:rsidR="004E72C0" w:rsidRDefault="004E72C0">
      <w:pPr>
        <w:pStyle w:val="ConsPlusTitle"/>
        <w:jc w:val="center"/>
      </w:pPr>
      <w:r>
        <w:t>расчета ключевых показателей эффективности</w:t>
      </w:r>
    </w:p>
    <w:p w:rsidR="004E72C0" w:rsidRDefault="004E72C0">
      <w:pPr>
        <w:pStyle w:val="ConsPlusTitle"/>
        <w:jc w:val="center"/>
      </w:pPr>
      <w:r>
        <w:t xml:space="preserve">функционирования антимонопольного </w:t>
      </w:r>
      <w:proofErr w:type="spellStart"/>
      <w:r>
        <w:t>комплаенса</w:t>
      </w:r>
      <w:proofErr w:type="spellEnd"/>
    </w:p>
    <w:p w:rsidR="004E72C0" w:rsidRDefault="004E72C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72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72C0" w:rsidRDefault="004E72C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72C0" w:rsidRDefault="004E72C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Белгорода от 24.01.2022 N 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72C0" w:rsidRDefault="004E72C0">
            <w:pPr>
              <w:pStyle w:val="ConsPlusNormal"/>
            </w:pPr>
          </w:p>
        </w:tc>
      </w:tr>
    </w:tbl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 xml:space="preserve">1. Методика расчета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определяет перечень и порядок расчета ключевых показателей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2. Ключевые показатели эффективности и критерии их оценки утверждаются, изменяются и дополняются с учетом показателей эффективности, установленных правовым актом департамента экономического развития Белгородской области.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3. Периодом, за который производится оценка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>, является календарный год.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 Расчет ключевых показателей эффективности (КПЭ) производится путем оценки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для администрации города Белгорода в целом и для уполномоченных подразделений (должностных лиц) (таблица 1).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Таблица 1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center"/>
      </w:pPr>
      <w:r>
        <w:t>Ключевые показатели эффективности функционирования</w:t>
      </w:r>
    </w:p>
    <w:p w:rsidR="004E72C0" w:rsidRDefault="004E72C0">
      <w:pPr>
        <w:pStyle w:val="ConsPlusNormal"/>
        <w:jc w:val="center"/>
      </w:pP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и критерии их оценки</w:t>
      </w:r>
    </w:p>
    <w:p w:rsidR="004E72C0" w:rsidRDefault="004E72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7370"/>
        <w:gridCol w:w="1219"/>
      </w:tblGrid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370" w:type="dxa"/>
          </w:tcPr>
          <w:p w:rsidR="004E72C0" w:rsidRDefault="004E72C0">
            <w:pPr>
              <w:pStyle w:val="ConsPlusNormal"/>
              <w:jc w:val="center"/>
            </w:pPr>
            <w:r>
              <w:t>Ключевой показатель эффективности, единица измерения</w:t>
            </w:r>
          </w:p>
        </w:tc>
        <w:tc>
          <w:tcPr>
            <w:tcW w:w="1219" w:type="dxa"/>
          </w:tcPr>
          <w:p w:rsidR="004E72C0" w:rsidRDefault="004E72C0">
            <w:pPr>
              <w:pStyle w:val="ConsPlusNormal"/>
              <w:jc w:val="center"/>
            </w:pPr>
            <w:r>
              <w:t>Целевое значение показателя</w:t>
            </w:r>
          </w:p>
        </w:tc>
      </w:tr>
      <w:tr w:rsidR="004E72C0">
        <w:tc>
          <w:tcPr>
            <w:tcW w:w="9043" w:type="dxa"/>
            <w:gridSpan w:val="3"/>
            <w:vAlign w:val="bottom"/>
          </w:tcPr>
          <w:p w:rsidR="004E72C0" w:rsidRDefault="004E72C0">
            <w:pPr>
              <w:pStyle w:val="ConsPlusNormal"/>
              <w:jc w:val="center"/>
            </w:pPr>
            <w:r>
              <w:t>Ключевые показатели эффективности для администрации города Белгорода в целом</w:t>
            </w:r>
          </w:p>
        </w:tc>
      </w:tr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370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>Количество нарушений антимонопольного законодательства, допущенных администрацией города Белгорода в отчетном году, единиц</w:t>
            </w:r>
          </w:p>
        </w:tc>
        <w:tc>
          <w:tcPr>
            <w:tcW w:w="1219" w:type="dxa"/>
          </w:tcPr>
          <w:p w:rsidR="004E72C0" w:rsidRDefault="004E72C0">
            <w:pPr>
              <w:pStyle w:val="ConsPlusNormal"/>
              <w:jc w:val="center"/>
            </w:pPr>
            <w:r>
              <w:t>0</w:t>
            </w:r>
          </w:p>
        </w:tc>
      </w:tr>
      <w:tr w:rsidR="004E72C0">
        <w:tc>
          <w:tcPr>
            <w:tcW w:w="9043" w:type="dxa"/>
            <w:gridSpan w:val="3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>КПЭ для уполномоченных подразделений (должностных лиц)</w:t>
            </w:r>
          </w:p>
        </w:tc>
      </w:tr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370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 xml:space="preserve">Доля сотрудников администрации города Белгорода, принявших участие в обучающих мероприятиях по основам антимонопольного законодательства, </w:t>
            </w:r>
            <w:r>
              <w:lastRenderedPageBreak/>
              <w:t xml:space="preserve">организации и функционированию антимонопольного </w:t>
            </w:r>
            <w:proofErr w:type="spellStart"/>
            <w:r>
              <w:t>комплаенса</w:t>
            </w:r>
            <w:proofErr w:type="spellEnd"/>
            <w:r>
              <w:t>, %</w:t>
            </w:r>
          </w:p>
        </w:tc>
        <w:tc>
          <w:tcPr>
            <w:tcW w:w="1219" w:type="dxa"/>
          </w:tcPr>
          <w:p w:rsidR="004E72C0" w:rsidRDefault="004E72C0">
            <w:pPr>
              <w:pStyle w:val="ConsPlusNormal"/>
              <w:jc w:val="center"/>
            </w:pPr>
            <w:r>
              <w:lastRenderedPageBreak/>
              <w:t>100</w:t>
            </w:r>
          </w:p>
        </w:tc>
      </w:tr>
      <w:tr w:rsidR="004E72C0">
        <w:tc>
          <w:tcPr>
            <w:tcW w:w="454" w:type="dxa"/>
          </w:tcPr>
          <w:p w:rsidR="004E72C0" w:rsidRDefault="004E72C0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7370" w:type="dxa"/>
            <w:vAlign w:val="center"/>
          </w:tcPr>
          <w:p w:rsidR="004E72C0" w:rsidRDefault="004E72C0">
            <w:pPr>
              <w:pStyle w:val="ConsPlusNormal"/>
              <w:jc w:val="center"/>
            </w:pPr>
            <w:r>
              <w:t xml:space="preserve">Доля проектов нормативных правовых актов, размещенных в разделе "Антимонопольный </w:t>
            </w:r>
            <w:proofErr w:type="spellStart"/>
            <w:r>
              <w:t>комплаенс</w:t>
            </w:r>
            <w:proofErr w:type="spellEnd"/>
            <w:r>
              <w:t>" официального сайта органов местного самоуправления в информационно-телекоммуникационной сети Интернет в рамках проведения анализа на предмет выявления рисков нарушения антимонопольного законодательства, %</w:t>
            </w:r>
          </w:p>
        </w:tc>
        <w:tc>
          <w:tcPr>
            <w:tcW w:w="1219" w:type="dxa"/>
          </w:tcPr>
          <w:p w:rsidR="004E72C0" w:rsidRDefault="004E72C0">
            <w:pPr>
              <w:pStyle w:val="ConsPlusNormal"/>
              <w:jc w:val="center"/>
            </w:pPr>
            <w:r>
              <w:t>100</w:t>
            </w:r>
          </w:p>
        </w:tc>
      </w:tr>
    </w:tbl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ind w:firstLine="540"/>
        <w:jc w:val="both"/>
      </w:pPr>
      <w:r>
        <w:t>4.1. Ключевым показателем эффективности для администрации города Белгорода в целом является количество нарушений антимонопольного законодательства, допущенных администрацией города Белгорода в отчетном году.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При определении количества нарушений антимонопольного законодательства, допущенных администрацией города Белгорода в отчетном году, учитываются: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а) возбужденные ФАС Росс</w:t>
      </w:r>
      <w:proofErr w:type="gramStart"/>
      <w:r>
        <w:t>ии и ее</w:t>
      </w:r>
      <w:proofErr w:type="gramEnd"/>
      <w:r>
        <w:t xml:space="preserve"> территориальными органами в отношении администрации города Белгорода антимонопольные дела;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б) выданные антимонопольным органом администрации города Белгорода предупреждения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>в) направленные антимонопольным органом администрации города Белгорода предостережения о недопустимости совершения действий, которые могут привести к нарушению антимонопольного законодательства.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4.2. Ключевые показатели </w:t>
      </w:r>
      <w:proofErr w:type="gramStart"/>
      <w:r>
        <w:t>эффективности уполномоченного подразделения администрации города Белгорода</w:t>
      </w:r>
      <w:proofErr w:type="gramEnd"/>
      <w:r>
        <w:t>: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4.2.1. Доля сотрудников администрации города Белгорода, принявших участие в обучающих мероприятиях по основам антимонопольного законодательства, организации и функционированию антимонопольного </w:t>
      </w:r>
      <w:proofErr w:type="spellStart"/>
      <w:r>
        <w:t>комплаенса</w:t>
      </w:r>
      <w:proofErr w:type="spellEnd"/>
      <w:r>
        <w:t xml:space="preserve"> администрации города Белгорода, рассчитывается по формуле:</w:t>
      </w:r>
    </w:p>
    <w:p w:rsidR="004E72C0" w:rsidRDefault="004E72C0">
      <w:pPr>
        <w:pStyle w:val="ConsPlusNormal"/>
        <w:ind w:firstLine="540"/>
        <w:jc w:val="both"/>
      </w:pPr>
    </w:p>
    <w:p w:rsidR="004E72C0" w:rsidRDefault="004E72C0">
      <w:pPr>
        <w:pStyle w:val="ConsPlusNormal"/>
        <w:ind w:firstLine="540"/>
        <w:jc w:val="both"/>
      </w:pPr>
      <w:proofErr w:type="spellStart"/>
      <w:r>
        <w:t>Дс</w:t>
      </w:r>
      <w:proofErr w:type="spellEnd"/>
      <w:r>
        <w:t xml:space="preserve"> = Кс / </w:t>
      </w:r>
      <w:proofErr w:type="spellStart"/>
      <w:r>
        <w:t>Чсрсп</w:t>
      </w:r>
      <w:proofErr w:type="spellEnd"/>
      <w:r>
        <w:t xml:space="preserve"> * 100, где:</w:t>
      </w:r>
    </w:p>
    <w:p w:rsidR="004E72C0" w:rsidRDefault="004E72C0">
      <w:pPr>
        <w:pStyle w:val="ConsPlusNormal"/>
        <w:ind w:firstLine="540"/>
        <w:jc w:val="both"/>
      </w:pPr>
    </w:p>
    <w:p w:rsidR="004E72C0" w:rsidRDefault="004E72C0">
      <w:pPr>
        <w:pStyle w:val="ConsPlusNormal"/>
        <w:ind w:firstLine="540"/>
        <w:jc w:val="both"/>
      </w:pPr>
      <w:proofErr w:type="spellStart"/>
      <w:r>
        <w:t>Дс</w:t>
      </w:r>
      <w:proofErr w:type="spellEnd"/>
      <w:r>
        <w:t xml:space="preserve"> - доля сотрудников администрации города Белгорода, которые приняли участие в отчетном году в обучающих мероприятиях по основам антимонопольного законодательства, организации и функционированию антимонопольного </w:t>
      </w:r>
      <w:proofErr w:type="spellStart"/>
      <w:r>
        <w:t>комплаенса</w:t>
      </w:r>
      <w:proofErr w:type="spellEnd"/>
      <w:r>
        <w:t xml:space="preserve"> администрации города Белгорода, в общем количестве сотрудников администрации города Белгорода</w:t>
      </w:r>
      <w:proofErr w:type="gramStart"/>
      <w:r>
        <w:t xml:space="preserve"> (%);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Кс - количество сотрудников администрации города Белгорода, которые приняли участие в отчетном году в обучающих мероприятиях по основам антимонопольного законодательства, организации и функционированию антимонопольного </w:t>
      </w:r>
      <w:proofErr w:type="spellStart"/>
      <w:r>
        <w:t>комплаенса</w:t>
      </w:r>
      <w:proofErr w:type="spellEnd"/>
      <w:r>
        <w:t xml:space="preserve"> администрации города Белгорода (человек);</w:t>
      </w:r>
    </w:p>
    <w:p w:rsidR="004E72C0" w:rsidRDefault="004E72C0">
      <w:pPr>
        <w:pStyle w:val="ConsPlusNormal"/>
        <w:spacing w:before="220"/>
        <w:ind w:firstLine="540"/>
        <w:jc w:val="both"/>
      </w:pPr>
      <w:proofErr w:type="spellStart"/>
      <w:r>
        <w:t>Чсрсп</w:t>
      </w:r>
      <w:proofErr w:type="spellEnd"/>
      <w:r>
        <w:t xml:space="preserve"> - среднесписочная численность сотрудников администрации города Белгорода за отчетный год (человек).</w:t>
      </w:r>
    </w:p>
    <w:p w:rsidR="004E72C0" w:rsidRDefault="004E72C0">
      <w:pPr>
        <w:pStyle w:val="ConsPlusNormal"/>
        <w:spacing w:before="220"/>
        <w:ind w:firstLine="540"/>
        <w:jc w:val="both"/>
      </w:pPr>
      <w:r>
        <w:t xml:space="preserve">4.2.2. </w:t>
      </w:r>
      <w:proofErr w:type="gramStart"/>
      <w:r>
        <w:t xml:space="preserve">Доля проектов нормативных правовых актов, размещенных в разделе "Антимонопольный </w:t>
      </w:r>
      <w:proofErr w:type="spellStart"/>
      <w:r>
        <w:t>комплаенс</w:t>
      </w:r>
      <w:proofErr w:type="spellEnd"/>
      <w:r>
        <w:t>" официального сайта органов местного самоуправления города Белгорода в рамках проведения анализа на предмет выявления рисков нарушения антимонопольного законодательства, рассчитывается по формуле:</w:t>
      </w:r>
      <w:proofErr w:type="gramEnd"/>
    </w:p>
    <w:p w:rsidR="004E72C0" w:rsidRDefault="004E72C0">
      <w:pPr>
        <w:pStyle w:val="ConsPlusNormal"/>
        <w:ind w:firstLine="540"/>
        <w:jc w:val="both"/>
      </w:pPr>
    </w:p>
    <w:p w:rsidR="004E72C0" w:rsidRDefault="004E72C0">
      <w:pPr>
        <w:pStyle w:val="ConsPlusNormal"/>
        <w:ind w:firstLine="540"/>
        <w:jc w:val="both"/>
      </w:pPr>
      <w:proofErr w:type="spellStart"/>
      <w:r>
        <w:t>Дпнпа</w:t>
      </w:r>
      <w:proofErr w:type="spellEnd"/>
      <w:r>
        <w:t xml:space="preserve"> = </w:t>
      </w:r>
      <w:proofErr w:type="spellStart"/>
      <w:r>
        <w:t>Кпнпа</w:t>
      </w:r>
      <w:proofErr w:type="spellEnd"/>
      <w:r>
        <w:t xml:space="preserve"> / </w:t>
      </w:r>
      <w:proofErr w:type="spellStart"/>
      <w:r>
        <w:t>Кунпа</w:t>
      </w:r>
      <w:proofErr w:type="spellEnd"/>
      <w:r>
        <w:t xml:space="preserve"> * 100, где:</w:t>
      </w:r>
    </w:p>
    <w:p w:rsidR="004E72C0" w:rsidRDefault="004E72C0">
      <w:pPr>
        <w:pStyle w:val="ConsPlusNormal"/>
        <w:ind w:firstLine="540"/>
        <w:jc w:val="both"/>
      </w:pPr>
    </w:p>
    <w:p w:rsidR="004E72C0" w:rsidRDefault="004E72C0">
      <w:pPr>
        <w:pStyle w:val="ConsPlusNormal"/>
        <w:ind w:firstLine="540"/>
        <w:jc w:val="both"/>
      </w:pPr>
      <w:proofErr w:type="spellStart"/>
      <w:proofErr w:type="gramStart"/>
      <w:r>
        <w:t>Дпнпа</w:t>
      </w:r>
      <w:proofErr w:type="spellEnd"/>
      <w:r>
        <w:t xml:space="preserve"> - доля проектов нормативных правовых актов администрации города Белгорода, размещенных в разделе "Антимонопольный </w:t>
      </w:r>
      <w:proofErr w:type="spellStart"/>
      <w:r>
        <w:t>комплаенс</w:t>
      </w:r>
      <w:proofErr w:type="spellEnd"/>
      <w:r>
        <w:t>" официального сайта органов местного самоуправления города Белгорода в рамках проведения анализа на предмет выявления рисков нарушения антимонопольного законодательства, в общем количестве нормативных правовых актов, утвержденных в отчетном году (%);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Кпнпа</w:t>
      </w:r>
      <w:proofErr w:type="spellEnd"/>
      <w:r>
        <w:t xml:space="preserve"> - количество проектов нормативных правовых актов администрации города Белгорода, размещенных в разделе "Антимонопольный </w:t>
      </w:r>
      <w:proofErr w:type="spellStart"/>
      <w:r>
        <w:t>комплаенс</w:t>
      </w:r>
      <w:proofErr w:type="spellEnd"/>
      <w:r>
        <w:t>" официального сайта органов местного самоуправления города Белгорода в рамках проведения анализа на предмет выявления рисков нарушения антимонопольного законодательства (из числа утвержденных в отчетном году) (единиц);</w:t>
      </w:r>
      <w:proofErr w:type="gramEnd"/>
    </w:p>
    <w:p w:rsidR="004E72C0" w:rsidRDefault="004E72C0">
      <w:pPr>
        <w:pStyle w:val="ConsPlusNormal"/>
        <w:spacing w:before="220"/>
        <w:ind w:firstLine="540"/>
        <w:jc w:val="both"/>
      </w:pPr>
      <w:proofErr w:type="spellStart"/>
      <w:r>
        <w:t>Кунпа</w:t>
      </w:r>
      <w:proofErr w:type="spellEnd"/>
      <w:r>
        <w:t xml:space="preserve"> - количество нормативных правовых актов администрации города Белгорода, утвержденных в отчетном году (единиц).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right"/>
      </w:pPr>
      <w:r>
        <w:t>Руководитель департамента</w:t>
      </w:r>
    </w:p>
    <w:p w:rsidR="004E72C0" w:rsidRDefault="004E72C0">
      <w:pPr>
        <w:pStyle w:val="ConsPlusNormal"/>
        <w:jc w:val="right"/>
      </w:pPr>
      <w:r>
        <w:t>экономического развития</w:t>
      </w:r>
    </w:p>
    <w:p w:rsidR="004E72C0" w:rsidRDefault="004E72C0">
      <w:pPr>
        <w:pStyle w:val="ConsPlusNormal"/>
        <w:jc w:val="right"/>
      </w:pPr>
      <w:r>
        <w:t>И.Ю.ГРИГОРЕНКО</w:t>
      </w: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jc w:val="both"/>
      </w:pPr>
    </w:p>
    <w:p w:rsidR="004E72C0" w:rsidRDefault="004E72C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2581" w:rsidRDefault="00DB2581"/>
    <w:sectPr w:rsidR="00DB2581" w:rsidSect="006A1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C0"/>
    <w:rsid w:val="004E72C0"/>
    <w:rsid w:val="00D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72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E72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E72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72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72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E72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E72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72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126C62A925C6E7D67A121817C318EF9DD18C222E784986F339304015EA4B955B8AF41672DA077F7C470AEDB73972704D782406AB9A3D9A223472CC6kAM" TargetMode="External"/><Relationship Id="rId18" Type="http://schemas.openxmlformats.org/officeDocument/2006/relationships/hyperlink" Target="consultantplus://offline/ref=1126C62A925C6E7D67A121817C318EF9DD18C222EF8C916E359D590B56FDB557BFA01E702AE97BF6C470AEDA70C82211C6DA4F6AA5BCD8BC3F452E6ECAk5M" TargetMode="External"/><Relationship Id="rId26" Type="http://schemas.openxmlformats.org/officeDocument/2006/relationships/hyperlink" Target="consultantplus://offline/ref=1126C62A925C6E7D67A121817C318EF9DD18C222EF8C916E399D590B56FDB557BFA01E702AE97BF6C470AEDD79C82211C6DA4F6AA5BCD8BC3F452E6ECAk5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126C62A925C6E7D67A121817C318EF9DD18C222E784986F339304015EA4B955B8AF41672DA077F7C470AFDE73972704D782406AB9A3D9A223472CC6kAM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1126C62A925C6E7D67A121817C318EF9DD18C222EF8C916E399D590B56FDB557BFA01E702AE97BF6C470AEDC7DC82211C6DA4F6AA5BCD8BC3F452E6ECAk5M" TargetMode="External"/><Relationship Id="rId12" Type="http://schemas.openxmlformats.org/officeDocument/2006/relationships/hyperlink" Target="consultantplus://offline/ref=1126C62A925C6E7D67A121817C318EF9DD18C222E689906E349304015EA4B955B8AF41672DA077F7C470AEDA73972704D782406AB9A3D9A223472CC6kAM" TargetMode="External"/><Relationship Id="rId17" Type="http://schemas.openxmlformats.org/officeDocument/2006/relationships/hyperlink" Target="consultantplus://offline/ref=1126C62A925C6E7D67A13F8C6A5DD4F4DC119F2CEA849A306CCC5F5C09ADB302EDE040296BAF68F6C46EACDC7ACCk5M" TargetMode="External"/><Relationship Id="rId25" Type="http://schemas.openxmlformats.org/officeDocument/2006/relationships/hyperlink" Target="consultantplus://offline/ref=1126C62A925C6E7D67A121817C318EF9DD18C222EF8C916E399D590B56FDB557BFA01E702AE97BF6C470AEDC71C82211C6DA4F6AA5BCD8BC3F452E6ECAk5M" TargetMode="External"/><Relationship Id="rId33" Type="http://schemas.openxmlformats.org/officeDocument/2006/relationships/hyperlink" Target="consultantplus://offline/ref=1126C62A925C6E7D67A121817C318EF9DD18C222E689906E349304015EA4B955B8AF41672DA077F7C470ADDD73972704D782406AB9A3D9A223472CC6kA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126C62A925C6E7D67A13F8C6A5DD4F4DC109A29EF8A9A306CCC5F5C09ADB302EDE040296BAF68F6C46EACDC7ACCk5M" TargetMode="External"/><Relationship Id="rId20" Type="http://schemas.openxmlformats.org/officeDocument/2006/relationships/hyperlink" Target="consultantplus://offline/ref=1126C62A925C6E7D67A121817C318EF9DD18C222E784986F339304015EA4B955B8AF41672DA077F7C470AFDD73972704D782406AB9A3D9A223472CC6kAM" TargetMode="External"/><Relationship Id="rId29" Type="http://schemas.openxmlformats.org/officeDocument/2006/relationships/hyperlink" Target="consultantplus://offline/ref=1126C62A925C6E7D67A121817C318EF9DD18C222EF8C916E399D590B56FDB557BFA01E702AE97BF6C470AEDD7DC82211C6DA4F6AA5BCD8BC3F452E6ECAk5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126C62A925C6E7D67A121817C318EF9DD18C222E784986F339304015EA4B955B8AF41672DA077F7C470AED973972704D782406AB9A3D9A223472CC6kAM" TargetMode="External"/><Relationship Id="rId11" Type="http://schemas.openxmlformats.org/officeDocument/2006/relationships/hyperlink" Target="consultantplus://offline/ref=1126C62A925C6E7D67A121817C318EF9DD18C222E784986F339304015EA4B955B8AF41672DA077F7C470AEDA73972704D782406AB9A3D9A223472CC6kAM" TargetMode="External"/><Relationship Id="rId24" Type="http://schemas.openxmlformats.org/officeDocument/2006/relationships/hyperlink" Target="consultantplus://offline/ref=1126C62A925C6E7D67A121817C318EF9DD18C222EF8C916E399D590B56FDB557BFA01E702AE97BF6C470AEDC71C82211C6DA4F6AA5BCD8BC3F452E6ECAk5M" TargetMode="External"/><Relationship Id="rId32" Type="http://schemas.openxmlformats.org/officeDocument/2006/relationships/hyperlink" Target="consultantplus://offline/ref=1126C62A925C6E7D67A121817C318EF9DD18C222E784986F339304015EA4B955B8AF41672DA077F7C470AFD973972704D782406AB9A3D9A223472CC6kAM" TargetMode="External"/><Relationship Id="rId5" Type="http://schemas.openxmlformats.org/officeDocument/2006/relationships/hyperlink" Target="consultantplus://offline/ref=1126C62A925C6E7D67A121817C318EF9DD18C222E689906E349304015EA4B955B8AF41672DA077F7C470AED973972704D782406AB9A3D9A223472CC6kAM" TargetMode="External"/><Relationship Id="rId15" Type="http://schemas.openxmlformats.org/officeDocument/2006/relationships/hyperlink" Target="consultantplus://offline/ref=1126C62A925C6E7D67A13F8C6A5DD4F4DB1B9B2AE5DBCD323D99515901FDE912E9A9172677AC76E9C670ACCDkAM" TargetMode="External"/><Relationship Id="rId23" Type="http://schemas.openxmlformats.org/officeDocument/2006/relationships/hyperlink" Target="consultantplus://offline/ref=1126C62A925C6E7D67A121817C318EF9DD18C222EF8C916E399D590B56FDB557BFA01E702AE97BF6C470AEDC70C82211C6DA4F6AA5BCD8BC3F452E6ECAk5M" TargetMode="External"/><Relationship Id="rId28" Type="http://schemas.openxmlformats.org/officeDocument/2006/relationships/hyperlink" Target="consultantplus://offline/ref=1126C62A925C6E7D67A121817C318EF9DD18C222EF8C916E399D590B56FDB557BFA01E702AE97BF6C470AEDD7BC82211C6DA4F6AA5BCD8BC3F452E6ECAk5M" TargetMode="External"/><Relationship Id="rId10" Type="http://schemas.openxmlformats.org/officeDocument/2006/relationships/hyperlink" Target="consultantplus://offline/ref=1126C62A925C6E7D67A121817C318EF9DD18C222EF8D986E319D590B56FDB557BFA01E702AE97BF6C470AEDD7FC82211C6DA4F6AA5BCD8BC3F452E6ECAk5M" TargetMode="External"/><Relationship Id="rId19" Type="http://schemas.openxmlformats.org/officeDocument/2006/relationships/hyperlink" Target="consultantplus://offline/ref=1126C62A925C6E7D67A121817C318EF9DD18C222E784986F339304015EA4B955B8AF41672DA077F7C470AED573972704D782406AB9A3D9A223472CC6kAM" TargetMode="External"/><Relationship Id="rId31" Type="http://schemas.openxmlformats.org/officeDocument/2006/relationships/hyperlink" Target="consultantplus://offline/ref=1126C62A925C6E7D67A121817C318EF9DD18C222E784986F339304015EA4B955B8AF41672DA077F7C470AFD873972704D782406AB9A3D9A223472CC6k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26C62A925C6E7D67A13F8C6A5DD4F4DA13952CE6899A306CCC5F5C09ADB302FFE0182569AD76F7C07BFA8D3C967B4280914368B9A0D9BEC2k7M" TargetMode="External"/><Relationship Id="rId14" Type="http://schemas.openxmlformats.org/officeDocument/2006/relationships/hyperlink" Target="consultantplus://offline/ref=1126C62A925C6E7D67A121817C318EF9DD18C222EF8C916E399D590B56FDB557BFA01E702AE97BF6C470AEDC7EC82211C6DA4F6AA5BCD8BC3F452E6ECAk5M" TargetMode="External"/><Relationship Id="rId22" Type="http://schemas.openxmlformats.org/officeDocument/2006/relationships/hyperlink" Target="consultantplus://offline/ref=1126C62A925C6E7D67A121817C318EF9DD18C222E689906E349304015EA4B955B8AF41672DA077F7C470AEDB73972704D782406AB9A3D9A223472CC6kAM" TargetMode="External"/><Relationship Id="rId27" Type="http://schemas.openxmlformats.org/officeDocument/2006/relationships/hyperlink" Target="consultantplus://offline/ref=1126C62A925C6E7D67A121817C318EF9DD18C222EF8C916E399D590B56FDB557BFA01E702AE97BF6C470AEDD7AC82211C6DA4F6AA5BCD8BC3F452E6ECAk5M" TargetMode="External"/><Relationship Id="rId30" Type="http://schemas.openxmlformats.org/officeDocument/2006/relationships/hyperlink" Target="consultantplus://offline/ref=1126C62A925C6E7D67A121817C318EF9DD18C222E689906E349304015EA4B955B8AF41672DA077F7C470AFD973972704D782406AB9A3D9A223472CC6kAM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1126C62A925C6E7D67A13F8C6A5DD4F4DB1B9928E78B9A306CCC5F5C09ADB302EDE040296BAF68F6C46EACDC7ACCk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6439</Words>
  <Characters>36707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2026-10-22T12:36:00Z</dcterms:created>
  <dcterms:modified xsi:type="dcterms:W3CDTF">2026-10-22T12:36:00Z</dcterms:modified>
</cp:coreProperties>
</file>